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50F9" w14:textId="39D9FB26" w:rsidR="00137E78" w:rsidRPr="00E14A80" w:rsidRDefault="00D153E8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153E8">
        <w:rPr>
          <w:rFonts w:ascii="Times New Roman" w:hAnsi="Times New Roman" w:cs="Times New Roman"/>
          <w:sz w:val="24"/>
          <w:szCs w:val="24"/>
        </w:rPr>
        <w:t xml:space="preserve">Na temelju članka 15. Zakona o javnoj nabavi („Narodne novine“ broj 120/2016, 114/2022 i 48/2026, dalje u tekstu: ZJN 2016) te članka </w:t>
      </w:r>
      <w:r w:rsidR="002A6AEE">
        <w:rPr>
          <w:rFonts w:ascii="Times New Roman" w:hAnsi="Times New Roman" w:cs="Times New Roman"/>
          <w:sz w:val="24"/>
          <w:szCs w:val="24"/>
        </w:rPr>
        <w:t>3</w:t>
      </w:r>
      <w:r w:rsidR="007029A0">
        <w:rPr>
          <w:rFonts w:ascii="Times New Roman" w:hAnsi="Times New Roman" w:cs="Times New Roman"/>
          <w:sz w:val="24"/>
          <w:szCs w:val="24"/>
        </w:rPr>
        <w:t>8</w:t>
      </w:r>
      <w:r w:rsidRPr="00D153E8">
        <w:rPr>
          <w:rFonts w:ascii="Times New Roman" w:hAnsi="Times New Roman" w:cs="Times New Roman"/>
          <w:sz w:val="24"/>
          <w:szCs w:val="24"/>
        </w:rPr>
        <w:t xml:space="preserve">. Statuta </w:t>
      </w:r>
      <w:r w:rsidR="001D53EF" w:rsidRPr="00D153E8">
        <w:rPr>
          <w:rFonts w:ascii="Times New Roman" w:hAnsi="Times New Roman" w:cs="Times New Roman"/>
          <w:sz w:val="24"/>
          <w:szCs w:val="24"/>
        </w:rPr>
        <w:t xml:space="preserve">Hrvatskog Crvenog </w:t>
      </w:r>
      <w:r w:rsidR="001D53EF">
        <w:rPr>
          <w:rFonts w:ascii="Times New Roman" w:hAnsi="Times New Roman" w:cs="Times New Roman"/>
          <w:sz w:val="24"/>
          <w:szCs w:val="24"/>
        </w:rPr>
        <w:t>k</w:t>
      </w:r>
      <w:r w:rsidR="001D53EF" w:rsidRPr="00D153E8">
        <w:rPr>
          <w:rFonts w:ascii="Times New Roman" w:hAnsi="Times New Roman" w:cs="Times New Roman"/>
          <w:sz w:val="24"/>
          <w:szCs w:val="24"/>
        </w:rPr>
        <w:t>riža Gradsko</w:t>
      </w:r>
      <w:r w:rsidR="001D53EF">
        <w:rPr>
          <w:rFonts w:ascii="Times New Roman" w:hAnsi="Times New Roman" w:cs="Times New Roman"/>
          <w:sz w:val="24"/>
          <w:szCs w:val="24"/>
        </w:rPr>
        <w:t>g</w:t>
      </w:r>
      <w:r w:rsidR="001D53EF" w:rsidRPr="00D153E8">
        <w:rPr>
          <w:rFonts w:ascii="Times New Roman" w:hAnsi="Times New Roman" w:cs="Times New Roman"/>
          <w:sz w:val="24"/>
          <w:szCs w:val="24"/>
        </w:rPr>
        <w:t xml:space="preserve"> </w:t>
      </w:r>
      <w:r w:rsidR="001D53EF">
        <w:rPr>
          <w:rFonts w:ascii="Times New Roman" w:hAnsi="Times New Roman" w:cs="Times New Roman"/>
          <w:sz w:val="24"/>
          <w:szCs w:val="24"/>
        </w:rPr>
        <w:t>d</w:t>
      </w:r>
      <w:r w:rsidR="001D53EF" w:rsidRPr="00D153E8">
        <w:rPr>
          <w:rFonts w:ascii="Times New Roman" w:hAnsi="Times New Roman" w:cs="Times New Roman"/>
          <w:sz w:val="24"/>
          <w:szCs w:val="24"/>
        </w:rPr>
        <w:t>ruštv</w:t>
      </w:r>
      <w:r w:rsidR="001D53EF">
        <w:rPr>
          <w:rFonts w:ascii="Times New Roman" w:hAnsi="Times New Roman" w:cs="Times New Roman"/>
          <w:sz w:val="24"/>
          <w:szCs w:val="24"/>
        </w:rPr>
        <w:t>a</w:t>
      </w:r>
      <w:r w:rsidR="001D53EF" w:rsidRPr="00D153E8">
        <w:rPr>
          <w:rFonts w:ascii="Times New Roman" w:hAnsi="Times New Roman" w:cs="Times New Roman"/>
          <w:sz w:val="24"/>
          <w:szCs w:val="24"/>
        </w:rPr>
        <w:t xml:space="preserve"> Crvenog </w:t>
      </w:r>
      <w:r w:rsidR="00775A6E">
        <w:rPr>
          <w:rFonts w:ascii="Times New Roman" w:hAnsi="Times New Roman" w:cs="Times New Roman"/>
          <w:sz w:val="24"/>
          <w:szCs w:val="24"/>
        </w:rPr>
        <w:t>k</w:t>
      </w:r>
      <w:r w:rsidR="001D53EF" w:rsidRPr="00D153E8">
        <w:rPr>
          <w:rFonts w:ascii="Times New Roman" w:hAnsi="Times New Roman" w:cs="Times New Roman"/>
          <w:sz w:val="24"/>
          <w:szCs w:val="24"/>
        </w:rPr>
        <w:t xml:space="preserve">riža </w:t>
      </w:r>
      <w:r w:rsidR="00775A6E">
        <w:rPr>
          <w:rFonts w:ascii="Times New Roman" w:hAnsi="Times New Roman" w:cs="Times New Roman"/>
          <w:sz w:val="24"/>
          <w:szCs w:val="24"/>
        </w:rPr>
        <w:t>Samobor</w:t>
      </w:r>
      <w:r w:rsidR="001D53EF" w:rsidRPr="00D153E8">
        <w:rPr>
          <w:rFonts w:ascii="Times New Roman" w:hAnsi="Times New Roman" w:cs="Times New Roman"/>
          <w:sz w:val="24"/>
          <w:szCs w:val="24"/>
        </w:rPr>
        <w:t xml:space="preserve"> </w:t>
      </w:r>
      <w:r w:rsidRPr="00D153E8">
        <w:rPr>
          <w:rFonts w:ascii="Times New Roman" w:hAnsi="Times New Roman" w:cs="Times New Roman"/>
          <w:sz w:val="24"/>
          <w:szCs w:val="24"/>
        </w:rPr>
        <w:t xml:space="preserve">(dalje u tekstu: GDCK </w:t>
      </w:r>
      <w:r w:rsidR="00775A6E">
        <w:rPr>
          <w:rFonts w:ascii="Times New Roman" w:hAnsi="Times New Roman" w:cs="Times New Roman"/>
          <w:sz w:val="24"/>
          <w:szCs w:val="24"/>
        </w:rPr>
        <w:t>Samobor</w:t>
      </w:r>
      <w:r w:rsidRPr="00D153E8">
        <w:rPr>
          <w:rFonts w:ascii="Times New Roman" w:hAnsi="Times New Roman" w:cs="Times New Roman"/>
          <w:sz w:val="24"/>
          <w:szCs w:val="24"/>
        </w:rPr>
        <w:t>), Odbor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4629F9">
        <w:rPr>
          <w:rFonts w:ascii="Times New Roman" w:hAnsi="Times New Roman" w:cs="Times New Roman"/>
          <w:sz w:val="24"/>
          <w:szCs w:val="24"/>
        </w:rPr>
        <w:t xml:space="preserve">GDCK </w:t>
      </w:r>
      <w:r w:rsidR="00775A6E">
        <w:rPr>
          <w:rFonts w:ascii="Times New Roman" w:hAnsi="Times New Roman" w:cs="Times New Roman"/>
          <w:sz w:val="24"/>
          <w:szCs w:val="24"/>
        </w:rPr>
        <w:t xml:space="preserve">Samobor 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na sjednici </w:t>
      </w:r>
      <w:r w:rsidR="00421F71">
        <w:rPr>
          <w:rFonts w:ascii="Times New Roman" w:hAnsi="Times New Roman" w:cs="Times New Roman"/>
          <w:sz w:val="24"/>
          <w:szCs w:val="24"/>
        </w:rPr>
        <w:t>o</w:t>
      </w:r>
      <w:r w:rsidR="00C851F3" w:rsidRPr="00E14A80">
        <w:rPr>
          <w:rFonts w:ascii="Times New Roman" w:hAnsi="Times New Roman" w:cs="Times New Roman"/>
          <w:sz w:val="24"/>
          <w:szCs w:val="24"/>
        </w:rPr>
        <w:t>držano</w:t>
      </w:r>
      <w:r w:rsidR="00E94D6D">
        <w:rPr>
          <w:rFonts w:ascii="Times New Roman" w:hAnsi="Times New Roman" w:cs="Times New Roman"/>
          <w:sz w:val="24"/>
          <w:szCs w:val="24"/>
        </w:rPr>
        <w:t>j 17.07.</w:t>
      </w:r>
      <w:r w:rsidR="00921FD2">
        <w:rPr>
          <w:rFonts w:ascii="Times New Roman" w:hAnsi="Times New Roman" w:cs="Times New Roman"/>
          <w:sz w:val="24"/>
          <w:szCs w:val="24"/>
        </w:rPr>
        <w:t>2026</w:t>
      </w:r>
      <w:r w:rsidR="000213CD" w:rsidRPr="00E14A80">
        <w:rPr>
          <w:rFonts w:ascii="Times New Roman" w:hAnsi="Times New Roman" w:cs="Times New Roman"/>
          <w:sz w:val="24"/>
          <w:szCs w:val="24"/>
        </w:rPr>
        <w:t>.</w:t>
      </w:r>
      <w:r w:rsidR="00166A86" w:rsidRPr="00E14A80">
        <w:rPr>
          <w:rFonts w:ascii="Times New Roman" w:hAnsi="Times New Roman" w:cs="Times New Roman"/>
          <w:sz w:val="24"/>
          <w:szCs w:val="24"/>
        </w:rPr>
        <w:t xml:space="preserve"> godine </w:t>
      </w:r>
      <w:r w:rsidR="000213CD" w:rsidRPr="00E14A80">
        <w:rPr>
          <w:rFonts w:ascii="Times New Roman" w:hAnsi="Times New Roman" w:cs="Times New Roman"/>
          <w:sz w:val="24"/>
          <w:szCs w:val="24"/>
        </w:rPr>
        <w:t>donosi</w:t>
      </w:r>
    </w:p>
    <w:p w14:paraId="3E20ECD7" w14:textId="77777777" w:rsidR="00764DFF" w:rsidRDefault="00764DF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553054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93C16" w14:textId="089CDA49" w:rsidR="00137E78" w:rsidRPr="009A7557" w:rsidRDefault="00B572D9" w:rsidP="00E755D2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557">
        <w:rPr>
          <w:rFonts w:ascii="Times New Roman" w:hAnsi="Times New Roman" w:cs="Times New Roman"/>
          <w:b/>
          <w:bCs/>
          <w:sz w:val="32"/>
          <w:szCs w:val="32"/>
        </w:rPr>
        <w:t>PRAVILNIK O JEDNOSTAVNOJ NABAVI</w:t>
      </w:r>
    </w:p>
    <w:p w14:paraId="63A260CB" w14:textId="77777777" w:rsidR="00B572D9" w:rsidRDefault="00B572D9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85E0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A038" w14:textId="20E5C277" w:rsidR="00F306B0" w:rsidRDefault="00F306B0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UVODNE ODREDBE</w:t>
      </w:r>
    </w:p>
    <w:p w14:paraId="30AB0D62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99FE3DD" w14:textId="2550A8FC" w:rsidR="000213CD" w:rsidRPr="00E14A80" w:rsidRDefault="000213CD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1.</w:t>
      </w:r>
    </w:p>
    <w:p w14:paraId="2738FD6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Ovim Pravilnikom o jednostavnoj nabavi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Pravilnik) </w:t>
      </w:r>
      <w:r>
        <w:rPr>
          <w:rFonts w:ascii="Times New Roman" w:hAnsi="Times New Roman" w:cs="Times New Roman"/>
          <w:sz w:val="24"/>
          <w:szCs w:val="24"/>
        </w:rPr>
        <w:t xml:space="preserve">uređuju se postupci </w:t>
      </w:r>
      <w:r w:rsidRPr="00E14A80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roba i usluga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procijenjene vrijednosti manje od </w:t>
      </w:r>
      <w:r>
        <w:rPr>
          <w:rFonts w:ascii="Times New Roman" w:hAnsi="Times New Roman" w:cs="Times New Roman"/>
          <w:sz w:val="24"/>
          <w:szCs w:val="24"/>
        </w:rPr>
        <w:t>50.000,00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i </w:t>
      </w:r>
      <w:r>
        <w:rPr>
          <w:rFonts w:ascii="Times New Roman" w:hAnsi="Times New Roman" w:cs="Times New Roman"/>
          <w:sz w:val="24"/>
          <w:szCs w:val="24"/>
        </w:rPr>
        <w:t xml:space="preserve">nabave </w:t>
      </w:r>
      <w:r w:rsidRPr="00E14A80">
        <w:rPr>
          <w:rFonts w:ascii="Times New Roman" w:hAnsi="Times New Roman" w:cs="Times New Roman"/>
          <w:sz w:val="24"/>
          <w:szCs w:val="24"/>
        </w:rPr>
        <w:t xml:space="preserve">radova procijenjene vrijednosti manje od </w:t>
      </w:r>
      <w:r>
        <w:rPr>
          <w:rFonts w:ascii="Times New Roman" w:hAnsi="Times New Roman" w:cs="Times New Roman"/>
          <w:sz w:val="24"/>
          <w:szCs w:val="24"/>
        </w:rPr>
        <w:t>100.000,00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jednostavna nabava).</w:t>
      </w:r>
    </w:p>
    <w:p w14:paraId="505E12DD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0675D6" w14:textId="21CCC0BB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Prilikom provođenja postupaka jednostavne nabave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poštivati temeljna načela utvrđena odredbama ZJN 2016 te i druge važeće zakonske i podzakonske akte, kao i interne akte</w:t>
      </w:r>
      <w:r>
        <w:rPr>
          <w:rFonts w:ascii="Times New Roman" w:hAnsi="Times New Roman" w:cs="Times New Roman"/>
          <w:sz w:val="24"/>
          <w:szCs w:val="24"/>
        </w:rPr>
        <w:t xml:space="preserve"> GDCK Samobor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46E36C82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C681EF" w14:textId="77777777" w:rsidR="008A16A7" w:rsidRPr="005459F8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Postupci nabave na koje se primjenjuje ovaj Pravilnik temelje se na sljedećim načelima javne nabave: </w:t>
      </w:r>
      <w:r w:rsidRPr="005459F8">
        <w:rPr>
          <w:rFonts w:ascii="Times New Roman" w:hAnsi="Times New Roman" w:cs="Times New Roman"/>
          <w:sz w:val="24"/>
          <w:szCs w:val="24"/>
        </w:rPr>
        <w:t>načelo slobode kretanja robe, načelo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9F8">
        <w:rPr>
          <w:rFonts w:ascii="Times New Roman" w:hAnsi="Times New Roman" w:cs="Times New Roman"/>
          <w:sz w:val="24"/>
          <w:szCs w:val="24"/>
        </w:rPr>
        <w:t>slobode poslovnog nastana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slobode pružanja usluga te načela koja iz toga proizlaze, kao što su načelo tržišnog natjecanja,</w:t>
      </w:r>
    </w:p>
    <w:p w14:paraId="637364F8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59F8">
        <w:rPr>
          <w:rFonts w:ascii="Times New Roman" w:hAnsi="Times New Roman" w:cs="Times New Roman"/>
          <w:sz w:val="24"/>
          <w:szCs w:val="24"/>
        </w:rPr>
        <w:t>načelo jednakog tretmana, načelo zabrane diskriminacije, načelo uzajamnog priznavanja, načelo razmjernosti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transparentnosti</w:t>
      </w:r>
      <w:r>
        <w:rPr>
          <w:rFonts w:ascii="Times New Roman" w:hAnsi="Times New Roman" w:cs="Times New Roman"/>
          <w:sz w:val="24"/>
          <w:szCs w:val="24"/>
        </w:rPr>
        <w:t xml:space="preserve"> te ekonomično i svrhovito trošenje javnih sredstava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CF5724E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F2F0FF9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(4) Svi iznosi u ovom Pravilniku izraženi su bez PDV-a.</w:t>
      </w:r>
    </w:p>
    <w:p w14:paraId="5B84A40A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95F2A5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(5) Imenice i druge sklonjive riječi koje se u Pravilniku koriste u muškom rodu, spolno su neutralne i odnose se i na muške i ženske osobe.</w:t>
      </w:r>
    </w:p>
    <w:p w14:paraId="358A63B5" w14:textId="77777777" w:rsidR="008A16A7" w:rsidRPr="00E14A80" w:rsidRDefault="008A16A7" w:rsidP="008A16A7">
      <w:pPr>
        <w:pStyle w:val="Bezprored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1FE056" w14:textId="77777777" w:rsidR="008A16A7" w:rsidRDefault="008A16A7" w:rsidP="008A16A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SUKOB INTERESA</w:t>
      </w:r>
    </w:p>
    <w:p w14:paraId="76EE04F4" w14:textId="77777777" w:rsidR="008A16A7" w:rsidRPr="00E14A80" w:rsidRDefault="008A16A7" w:rsidP="008A16A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40E9F2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2.</w:t>
      </w:r>
    </w:p>
    <w:p w14:paraId="695BB291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 sukobu interesa na odgovarajući način se primjenjuju odredbe ZJN 2016.</w:t>
      </w:r>
    </w:p>
    <w:p w14:paraId="7DDE53B7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3E9B06" w14:textId="7AF41F61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sukladno odredbama članaka 75. – 83. ZJN 2016</w:t>
      </w:r>
      <w:r>
        <w:rPr>
          <w:rFonts w:ascii="Times New Roman" w:hAnsi="Times New Roman" w:cs="Times New Roman"/>
          <w:sz w:val="24"/>
          <w:szCs w:val="24"/>
        </w:rPr>
        <w:t xml:space="preserve"> poduzimati</w:t>
      </w:r>
      <w:r w:rsidRPr="00DA5412">
        <w:rPr>
          <w:rFonts w:ascii="Times New Roman" w:hAnsi="Times New Roman" w:cs="Times New Roman"/>
          <w:sz w:val="24"/>
          <w:szCs w:val="24"/>
        </w:rPr>
        <w:t xml:space="preserve"> prikladne mjere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učinkovito spriječi, prepozna i ukloni sukobe interesa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vezi s postup</w:t>
      </w:r>
      <w:r>
        <w:rPr>
          <w:rFonts w:ascii="Times New Roman" w:hAnsi="Times New Roman" w:cs="Times New Roman"/>
          <w:sz w:val="24"/>
          <w:szCs w:val="24"/>
        </w:rPr>
        <w:t>cima jednostavne nabave</w:t>
      </w:r>
      <w:r w:rsidRPr="00DA5412">
        <w:rPr>
          <w:rFonts w:ascii="Times New Roman" w:hAnsi="Times New Roman" w:cs="Times New Roman"/>
          <w:sz w:val="24"/>
          <w:szCs w:val="24"/>
        </w:rPr>
        <w:t xml:space="preserve"> kako bi se izbjeglo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 xml:space="preserve">narušavanje tržišnog </w:t>
      </w:r>
      <w:r>
        <w:rPr>
          <w:rFonts w:ascii="Times New Roman" w:hAnsi="Times New Roman" w:cs="Times New Roman"/>
          <w:sz w:val="24"/>
          <w:szCs w:val="24"/>
        </w:rPr>
        <w:t>natjecanja</w:t>
      </w:r>
      <w:r w:rsidRPr="00DA5412">
        <w:rPr>
          <w:rFonts w:ascii="Times New Roman" w:hAnsi="Times New Roman" w:cs="Times New Roman"/>
          <w:sz w:val="24"/>
          <w:szCs w:val="24"/>
        </w:rPr>
        <w:t xml:space="preserve"> i osiguralo jednako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postupanje prema svim gospodarskim subjektima.</w:t>
      </w:r>
    </w:p>
    <w:p w14:paraId="5DCE25A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871D6E" w14:textId="6D4F948B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1A90">
        <w:rPr>
          <w:rFonts w:ascii="Times New Roman" w:hAnsi="Times New Roman" w:cs="Times New Roman"/>
          <w:sz w:val="24"/>
          <w:szCs w:val="24"/>
        </w:rPr>
        <w:t xml:space="preserve">) Sukob interesa između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D1A90">
        <w:rPr>
          <w:rFonts w:ascii="Times New Roman" w:hAnsi="Times New Roman" w:cs="Times New Roman"/>
          <w:sz w:val="24"/>
          <w:szCs w:val="24"/>
        </w:rPr>
        <w:t xml:space="preserve"> i 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subjekta obuhvaća situacije kada predstavnici </w:t>
      </w:r>
      <w:r>
        <w:rPr>
          <w:rFonts w:ascii="Times New Roman" w:hAnsi="Times New Roman" w:cs="Times New Roman"/>
          <w:sz w:val="24"/>
          <w:szCs w:val="24"/>
        </w:rPr>
        <w:t xml:space="preserve">GDCK Samobor </w:t>
      </w:r>
      <w:r w:rsidRPr="006D1A90">
        <w:rPr>
          <w:rFonts w:ascii="Times New Roman" w:hAnsi="Times New Roman" w:cs="Times New Roman"/>
          <w:sz w:val="24"/>
          <w:szCs w:val="24"/>
        </w:rPr>
        <w:t xml:space="preserve">koji su uključeni u provedbu postupka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 ili mogu utjecati na ishod tog postupka, imaju,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izravno ili neizravno, 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6D1A90">
        <w:rPr>
          <w:rFonts w:ascii="Times New Roman" w:hAnsi="Times New Roman" w:cs="Times New Roman"/>
          <w:sz w:val="24"/>
          <w:szCs w:val="24"/>
        </w:rPr>
        <w:t>nancijski, gospodarski ili bilo koji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osobni interes koji bi se mogao smatrati štetnim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njihovu nepristranost i neovisnost u okviru postupka,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osobito:</w:t>
      </w:r>
    </w:p>
    <w:p w14:paraId="0280F3C9" w14:textId="78E2DCA4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1. ako 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D1A90">
        <w:rPr>
          <w:rFonts w:ascii="Times New Roman" w:hAnsi="Times New Roman" w:cs="Times New Roman"/>
          <w:sz w:val="24"/>
          <w:szCs w:val="24"/>
        </w:rPr>
        <w:t xml:space="preserve"> istodobno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upravljačke poslove u gospodarskom subjektu, ili</w:t>
      </w:r>
    </w:p>
    <w:p w14:paraId="28150BEF" w14:textId="136DAD2A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lastRenderedPageBreak/>
        <w:t xml:space="preserve">2. ako je 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D1A90">
        <w:rPr>
          <w:rFonts w:ascii="Times New Roman" w:hAnsi="Times New Roman" w:cs="Times New Roman"/>
          <w:sz w:val="24"/>
          <w:szCs w:val="24"/>
        </w:rPr>
        <w:t xml:space="preserve"> vlasnik poslovnog udjela,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dionica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odnosno drugih prava na temelju kojih sudjeluje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upravljanju odnosno u kapitalu toga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subjekta s više od 0,5 %.</w:t>
      </w:r>
    </w:p>
    <w:p w14:paraId="4A77A638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308D61" w14:textId="3211494C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1A90">
        <w:rPr>
          <w:rFonts w:ascii="Times New Roman" w:hAnsi="Times New Roman" w:cs="Times New Roman"/>
          <w:sz w:val="24"/>
          <w:szCs w:val="24"/>
        </w:rPr>
        <w:t xml:space="preserve">) Predstavnikom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D1A90">
        <w:rPr>
          <w:rFonts w:ascii="Times New Roman" w:hAnsi="Times New Roman" w:cs="Times New Roman"/>
          <w:sz w:val="24"/>
          <w:szCs w:val="24"/>
        </w:rPr>
        <w:t xml:space="preserve"> smatra se:</w:t>
      </w:r>
    </w:p>
    <w:p w14:paraId="40ACB6AD" w14:textId="77777777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1. čelnik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E8EF2D" w14:textId="115B3687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2. član upravnog, upravljačkog i nadzornog tijela</w:t>
      </w:r>
      <w:r>
        <w:rPr>
          <w:rFonts w:ascii="Times New Roman" w:hAnsi="Times New Roman" w:cs="Times New Roman"/>
          <w:sz w:val="24"/>
          <w:szCs w:val="24"/>
        </w:rPr>
        <w:t xml:space="preserve"> GDCK Samobor,</w:t>
      </w:r>
    </w:p>
    <w:p w14:paraId="4F2C7381" w14:textId="77777777" w:rsidR="008A16A7" w:rsidRPr="006D1A9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3. član stručnog povjerenstva za </w:t>
      </w:r>
      <w:r>
        <w:rPr>
          <w:rFonts w:ascii="Times New Roman" w:hAnsi="Times New Roman" w:cs="Times New Roman"/>
          <w:sz w:val="24"/>
          <w:szCs w:val="24"/>
        </w:rPr>
        <w:t>jednostavnu</w:t>
      </w:r>
      <w:r w:rsidRPr="006D1A90">
        <w:rPr>
          <w:rFonts w:ascii="Times New Roman" w:hAnsi="Times New Roman" w:cs="Times New Roman"/>
          <w:sz w:val="24"/>
          <w:szCs w:val="24"/>
        </w:rPr>
        <w:t xml:space="preserve"> nabavu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57F3C0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4. druga osoba koja je uključena u provedbu ili koja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utjecati na odlučivanje u postupku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</w:t>
      </w:r>
    </w:p>
    <w:p w14:paraId="042F0F6E" w14:textId="1B6AD60B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50FD0">
        <w:rPr>
          <w:rFonts w:ascii="Times New Roman" w:hAnsi="Times New Roman" w:cs="Times New Roman"/>
          <w:sz w:val="24"/>
          <w:szCs w:val="24"/>
        </w:rPr>
        <w:t>osobe iz točaka 1., 2. i 3. ovoga stavka kod pružatelja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FD0">
        <w:rPr>
          <w:rFonts w:ascii="Times New Roman" w:hAnsi="Times New Roman" w:cs="Times New Roman"/>
          <w:sz w:val="24"/>
          <w:szCs w:val="24"/>
        </w:rPr>
        <w:t xml:space="preserve">usluga nabave koji djeluju u ime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50FD0">
        <w:rPr>
          <w:rFonts w:ascii="Times New Roman" w:hAnsi="Times New Roman" w:cs="Times New Roman"/>
          <w:sz w:val="24"/>
          <w:szCs w:val="24"/>
        </w:rPr>
        <w:t>.</w:t>
      </w:r>
    </w:p>
    <w:p w14:paraId="1C6F9A0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7582D9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1A90">
        <w:rPr>
          <w:rFonts w:ascii="Times New Roman" w:hAnsi="Times New Roman" w:cs="Times New Roman"/>
          <w:sz w:val="24"/>
          <w:szCs w:val="24"/>
        </w:rPr>
        <w:t>) Gospodarskim subjektom smatra se ponuditelj, natjecatelj, član zajednice,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podugovaratelj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subjekt na kojeg se ponuditelj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natjecatelj oslanja.</w:t>
      </w:r>
    </w:p>
    <w:p w14:paraId="3729730F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2FD114" w14:textId="21B04B8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745CC">
        <w:rPr>
          <w:rFonts w:ascii="Times New Roman" w:hAnsi="Times New Roman" w:cs="Times New Roman"/>
          <w:sz w:val="24"/>
          <w:szCs w:val="24"/>
        </w:rPr>
        <w:t xml:space="preserve">Odredba 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5CC">
        <w:rPr>
          <w:rFonts w:ascii="Times New Roman" w:hAnsi="Times New Roman" w:cs="Times New Roman"/>
          <w:sz w:val="24"/>
          <w:szCs w:val="24"/>
        </w:rPr>
        <w:t xml:space="preserve">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45CC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F745CC">
        <w:rPr>
          <w:rFonts w:ascii="Times New Roman" w:hAnsi="Times New Roman" w:cs="Times New Roman"/>
          <w:sz w:val="24"/>
          <w:szCs w:val="24"/>
        </w:rPr>
        <w:t xml:space="preserve"> primjenjuje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na odgovarajući način na srodnike po krvi u pravoj liniji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u pobočnoj liniji do četvrtog stupnja, srodnike po tazbini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do drugog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stupnja, bračnog ili izvanbračnog druga,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obzira na to je li brak prestao, te posvojitelje i posvojenike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dalje u tekstu</w:t>
      </w:r>
      <w:r w:rsidRPr="00F745CC">
        <w:rPr>
          <w:rFonts w:ascii="Times New Roman" w:hAnsi="Times New Roman" w:cs="Times New Roman"/>
          <w:sz w:val="24"/>
          <w:szCs w:val="24"/>
        </w:rPr>
        <w:t>: povezane osobe) predstavnika</w:t>
      </w:r>
      <w:r>
        <w:rPr>
          <w:rFonts w:ascii="Times New Roman" w:hAnsi="Times New Roman" w:cs="Times New Roman"/>
          <w:sz w:val="24"/>
          <w:szCs w:val="24"/>
        </w:rPr>
        <w:t xml:space="preserve"> GDCK Samobor</w:t>
      </w:r>
      <w:r w:rsidRPr="00F745CC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6174CE4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1A1D62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F745CC">
        <w:rPr>
          <w:rFonts w:ascii="Times New Roman" w:hAnsi="Times New Roman" w:cs="Times New Roman"/>
          <w:sz w:val="24"/>
          <w:szCs w:val="24"/>
        </w:rPr>
        <w:t>Prijenos udjela u vlasništvu na drugu osobu ili posebno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tijelo (povjerenika) sukladno posebnim propisima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sprječavanju sukoba interesa ne utječe na sukob interesa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 xml:space="preserve">u smislu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59E61D2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F9583A" w14:textId="6B967D92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Pr="00DF367D">
        <w:rPr>
          <w:rFonts w:ascii="Times New Roman" w:hAnsi="Times New Roman" w:cs="Times New Roman"/>
          <w:sz w:val="24"/>
          <w:szCs w:val="24"/>
        </w:rPr>
        <w:t xml:space="preserve">Iznimno od odredbi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DF367D">
        <w:rPr>
          <w:rFonts w:ascii="Times New Roman" w:hAnsi="Times New Roman" w:cs="Times New Roman"/>
          <w:sz w:val="24"/>
          <w:szCs w:val="24"/>
        </w:rPr>
        <w:t>, sukob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interesa ne postoji ako 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upravljačke poslove u gospodarskom subjektu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položaju, odnosno kao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Pr="00DF367D">
        <w:rPr>
          <w:rFonts w:ascii="Times New Roman" w:hAnsi="Times New Roman" w:cs="Times New Roman"/>
          <w:sz w:val="24"/>
          <w:szCs w:val="24"/>
        </w:rPr>
        <w:t>službeni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predstavnik, a ne kao privatna osoba.</w:t>
      </w:r>
    </w:p>
    <w:p w14:paraId="57BA9AF6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D7ACCE" w14:textId="77777777" w:rsidR="008A16A7" w:rsidRPr="00DF367D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 xml:space="preserve">) Osobe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dužne su potpisati izjavu o postojanju ili nepostojanju sukoba interesa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F367D">
        <w:rPr>
          <w:rFonts w:ascii="Times New Roman" w:hAnsi="Times New Roman" w:cs="Times New Roman"/>
          <w:sz w:val="24"/>
          <w:szCs w:val="24"/>
        </w:rPr>
        <w:t>e je ažurirati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bez odgađanja ako nastupe promjene.</w:t>
      </w:r>
    </w:p>
    <w:p w14:paraId="690D21B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D3633D" w14:textId="7615892F" w:rsidR="008A16A7" w:rsidRPr="00DF367D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F36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DF367D">
        <w:rPr>
          <w:rFonts w:ascii="Times New Roman" w:hAnsi="Times New Roman" w:cs="Times New Roman"/>
          <w:sz w:val="24"/>
          <w:szCs w:val="24"/>
        </w:rPr>
        <w:t xml:space="preserve"> je obvezan na temelju izjava svojih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predstavnika:</w:t>
      </w:r>
    </w:p>
    <w:p w14:paraId="4392FB5E" w14:textId="3EB029E2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1. na svojim internetskim stranicama objaviti popis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gospodarskih subjekata s kojima je predstavnik</w:t>
      </w:r>
      <w:r>
        <w:rPr>
          <w:rFonts w:ascii="Times New Roman" w:hAnsi="Times New Roman" w:cs="Times New Roman"/>
          <w:sz w:val="24"/>
          <w:szCs w:val="24"/>
        </w:rPr>
        <w:t xml:space="preserve"> GDCK Samobor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 interesa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obavijest da takvi subjekti 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postoje te ih ažurirati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odgađanja ako nastupe promjene, i</w:t>
      </w:r>
    </w:p>
    <w:p w14:paraId="78C227AD" w14:textId="47504214" w:rsidR="008A16A7" w:rsidRPr="004A7B95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 xml:space="preserve">2. u </w:t>
      </w:r>
      <w:r>
        <w:rPr>
          <w:rFonts w:ascii="Times New Roman" w:hAnsi="Times New Roman" w:cs="Times New Roman"/>
          <w:sz w:val="24"/>
          <w:szCs w:val="24"/>
        </w:rPr>
        <w:t>pozivu na dostavu ponuda</w:t>
      </w:r>
      <w:r w:rsidRPr="00DF367D">
        <w:rPr>
          <w:rFonts w:ascii="Times New Roman" w:hAnsi="Times New Roman" w:cs="Times New Roman"/>
          <w:sz w:val="24"/>
          <w:szCs w:val="24"/>
        </w:rPr>
        <w:t xml:space="preserve"> za pojedini postupak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DF367D">
        <w:rPr>
          <w:rFonts w:ascii="Times New Roman" w:hAnsi="Times New Roman" w:cs="Times New Roman"/>
          <w:sz w:val="24"/>
          <w:szCs w:val="24"/>
        </w:rPr>
        <w:t>nabave navesti popis gospodarskih subjekata s kojima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interesa ili navesti da takvi subjekti ne postoje.</w:t>
      </w:r>
    </w:p>
    <w:p w14:paraId="4B79129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CAA5FB" w14:textId="1DDA41F3" w:rsidR="008A16A7" w:rsidRPr="004A7B95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) 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obvezan je odmah po saznanju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7B9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najkasnije dan nakon saznanja o postojanju sukoba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interesa, izuzeti se 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 tome obavijestiti čelnika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>.</w:t>
      </w:r>
    </w:p>
    <w:p w14:paraId="3F4E95CE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D5D0FC" w14:textId="0DD9EC4B" w:rsidR="008A16A7" w:rsidRPr="004A7B95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2) U situaciji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članka čelnik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osigurava da predstavnik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prestane sa svim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aktivnostima 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nabave, određuje drugu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osobu predstavnikom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koja preuzima 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izuzetog predstavnika </w:t>
      </w:r>
      <w:r w:rsidRPr="004A7B95">
        <w:rPr>
          <w:rFonts w:ascii="Times New Roman" w:hAnsi="Times New Roman" w:cs="Times New Roman"/>
          <w:sz w:val="24"/>
          <w:szCs w:val="24"/>
        </w:rPr>
        <w:lastRenderedPageBreak/>
        <w:t xml:space="preserve">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osigurava da prethodno sudjelovanje izuzetog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predstavnika ne ugrožava daljnji tijek istog postupka.</w:t>
      </w:r>
    </w:p>
    <w:p w14:paraId="59BF228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9C3364" w14:textId="3A909DF8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3) U slučaju sukoba interesa predstavnika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</w:t>
      </w:r>
      <w:r>
        <w:rPr>
          <w:rFonts w:ascii="Times New Roman" w:hAnsi="Times New Roman" w:cs="Times New Roman"/>
          <w:sz w:val="24"/>
          <w:szCs w:val="24"/>
        </w:rPr>
        <w:t xml:space="preserve"> stavka 4</w:t>
      </w:r>
      <w:r w:rsidRPr="004A7B95">
        <w:rPr>
          <w:rFonts w:ascii="Times New Roman" w:hAnsi="Times New Roman" w:cs="Times New Roman"/>
          <w:sz w:val="24"/>
          <w:szCs w:val="24"/>
        </w:rPr>
        <w:t xml:space="preserve">. točke 1.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>, kao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slučaju sukoba interesa predstavnika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čije izuzimanje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nije moguće ili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izuzimanjem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. ovoga članka ne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odgovarajuće otkloniti sukob interesa,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će odbiti ponudu gospodarskog subjekta s kojim je u sukobu interesa, </w:t>
      </w:r>
      <w:r w:rsidRPr="004A7B9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ukoliko </w:t>
      </w:r>
      <w:r w:rsidRPr="004A7B95">
        <w:rPr>
          <w:rFonts w:ascii="Times New Roman" w:hAnsi="Times New Roman" w:cs="Times New Roman"/>
          <w:sz w:val="24"/>
          <w:szCs w:val="24"/>
        </w:rPr>
        <w:t>nakon odbijanja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takve ponude ne preostane niti jedna valjana ponuda,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poništit će se postupak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C4C7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BE0923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4A7B95">
        <w:rPr>
          <w:rFonts w:ascii="Times New Roman" w:hAnsi="Times New Roman" w:cs="Times New Roman"/>
          <w:sz w:val="24"/>
          <w:szCs w:val="24"/>
        </w:rPr>
        <w:t>Ugovor o nabavi sklopljen protivno odredbama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je ništetan.</w:t>
      </w:r>
    </w:p>
    <w:p w14:paraId="35713505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0BC839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POSTUPCI JEDNOSTAVNE NABAVE</w:t>
      </w:r>
    </w:p>
    <w:p w14:paraId="060D1085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E3F81AD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3.</w:t>
      </w:r>
    </w:p>
    <w:p w14:paraId="255EAF01" w14:textId="49E90E04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 xml:space="preserve">(1) Robe i usluge </w:t>
      </w:r>
      <w:r>
        <w:rPr>
          <w:rFonts w:ascii="Times New Roman" w:hAnsi="Times New Roman" w:cs="Times New Roman"/>
          <w:sz w:val="24"/>
          <w:szCs w:val="24"/>
        </w:rPr>
        <w:t xml:space="preserve">te radovi </w:t>
      </w:r>
      <w:r w:rsidRPr="005956DA">
        <w:rPr>
          <w:rFonts w:ascii="Times New Roman" w:hAnsi="Times New Roman" w:cs="Times New Roman"/>
          <w:sz w:val="24"/>
          <w:szCs w:val="24"/>
        </w:rPr>
        <w:t>procijenjene vrijednosti</w:t>
      </w:r>
      <w:r>
        <w:rPr>
          <w:rFonts w:ascii="Times New Roman" w:hAnsi="Times New Roman" w:cs="Times New Roman"/>
          <w:sz w:val="24"/>
          <w:szCs w:val="24"/>
        </w:rPr>
        <w:t xml:space="preserve"> jednake 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manje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5956DA">
        <w:rPr>
          <w:rFonts w:ascii="Times New Roman" w:hAnsi="Times New Roman" w:cs="Times New Roman"/>
          <w:sz w:val="24"/>
          <w:szCs w:val="24"/>
        </w:rPr>
        <w:t xml:space="preserve"> može nabaviti od jednog (1) gospodarskog subjekta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DA">
        <w:rPr>
          <w:rFonts w:ascii="Times New Roman" w:hAnsi="Times New Roman" w:cs="Times New Roman"/>
          <w:sz w:val="24"/>
          <w:szCs w:val="24"/>
        </w:rPr>
        <w:t>vlastitom izboru, sklapanjem ugovora o nabavi i/ili izdavanjem narudžbenice ili bez</w:t>
      </w:r>
      <w:r>
        <w:rPr>
          <w:rFonts w:ascii="Times New Roman" w:hAnsi="Times New Roman" w:cs="Times New Roman"/>
          <w:sz w:val="24"/>
          <w:szCs w:val="24"/>
        </w:rPr>
        <w:t xml:space="preserve"> sklapanja ugovora i/ili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izdavanja narudžbenice.</w:t>
      </w:r>
    </w:p>
    <w:p w14:paraId="3C6C751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D4778E" w14:textId="76AC9BEF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56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Postupak jednostavne nabave r</w:t>
      </w:r>
      <w:r w:rsidRPr="005956DA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i uslug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 xml:space="preserve">jednake ili manje od 25.000,00 EUR bez PDV-a, GDCK Samobor je obvezan provesti putem modula jednostavne nabave u Elektroničkom oglasniku javne nabave Republike Hrvatske (dalje u tekstu: EOJN RH). </w:t>
      </w:r>
    </w:p>
    <w:p w14:paraId="1CFB3CA8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D52CA1A" w14:textId="79BF1591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Postupak jednostavne nabave radova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>jednake ili manje od 45.000,00 EUR bez PDV-a, GDCK Samobor je obvezan provesti putem modula jednostavne nabave u EOJN RH.</w:t>
      </w:r>
    </w:p>
    <w:p w14:paraId="1C2035D1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BD5BD5" w14:textId="7019594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953A6D">
        <w:rPr>
          <w:rFonts w:ascii="Times New Roman" w:hAnsi="Times New Roman" w:cs="Times New Roman"/>
          <w:sz w:val="24"/>
          <w:szCs w:val="24"/>
        </w:rPr>
        <w:t>Za nabavu rob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53A6D">
        <w:rPr>
          <w:rFonts w:ascii="Times New Roman" w:hAnsi="Times New Roman" w:cs="Times New Roman"/>
          <w:sz w:val="24"/>
          <w:szCs w:val="24"/>
        </w:rPr>
        <w:t xml:space="preserve"> i usluga čija je procijenjena vrijednost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veća od 25.000,00 </w:t>
      </w:r>
      <w:r>
        <w:rPr>
          <w:rFonts w:ascii="Times New Roman" w:hAnsi="Times New Roman" w:cs="Times New Roman"/>
          <w:sz w:val="24"/>
          <w:szCs w:val="24"/>
        </w:rPr>
        <w:t>EUR bez PDV-a</w:t>
      </w:r>
      <w:r w:rsidRPr="00953A6D">
        <w:rPr>
          <w:rFonts w:ascii="Times New Roman" w:hAnsi="Times New Roman" w:cs="Times New Roman"/>
          <w:sz w:val="24"/>
          <w:szCs w:val="24"/>
        </w:rPr>
        <w:t xml:space="preserve"> te za nabavu radova čija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procijenjena vrijednost veća od 45.000,00 </w:t>
      </w:r>
      <w:r>
        <w:rPr>
          <w:rFonts w:ascii="Times New Roman" w:hAnsi="Times New Roman" w:cs="Times New Roman"/>
          <w:sz w:val="24"/>
          <w:szCs w:val="24"/>
        </w:rPr>
        <w:t xml:space="preserve">EUR bez PDV-a, GDCK Samobor </w:t>
      </w:r>
      <w:r w:rsidRPr="00953A6D">
        <w:rPr>
          <w:rFonts w:ascii="Times New Roman" w:hAnsi="Times New Roman" w:cs="Times New Roman"/>
          <w:sz w:val="24"/>
          <w:szCs w:val="24"/>
        </w:rPr>
        <w:t>je obvezan provesti 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>javne objave u modulu jednostavne nabave EOJN RH.</w:t>
      </w:r>
    </w:p>
    <w:p w14:paraId="6D78CA1A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EE2B79" w14:textId="13E25FA1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Iznimno od stavka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. ovog članka,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AD5F3D">
        <w:rPr>
          <w:rFonts w:ascii="Times New Roman" w:hAnsi="Times New Roman" w:cs="Times New Roman"/>
          <w:sz w:val="24"/>
          <w:szCs w:val="24"/>
        </w:rPr>
        <w:t xml:space="preserve"> 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obvezan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javne objave u modulu jednostavne nabave, već 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 xml:space="preserve">provodi sukladno stavku </w:t>
      </w:r>
      <w:r>
        <w:rPr>
          <w:rFonts w:ascii="Times New Roman" w:hAnsi="Times New Roman" w:cs="Times New Roman"/>
          <w:sz w:val="24"/>
          <w:szCs w:val="24"/>
        </w:rPr>
        <w:t>2. i 3</w:t>
      </w:r>
      <w:r w:rsidRPr="00AD5F3D">
        <w:rPr>
          <w:rFonts w:ascii="Times New Roman" w:hAnsi="Times New Roman" w:cs="Times New Roman"/>
          <w:sz w:val="24"/>
          <w:szCs w:val="24"/>
        </w:rPr>
        <w:t>. ovoga članka</w:t>
      </w:r>
      <w:r w:rsidRPr="00E14A80">
        <w:rPr>
          <w:rFonts w:ascii="Times New Roman" w:hAnsi="Times New Roman" w:cs="Times New Roman"/>
          <w:sz w:val="24"/>
          <w:szCs w:val="24"/>
        </w:rPr>
        <w:t>, u sljedećim slučajevima:</w:t>
      </w:r>
    </w:p>
    <w:p w14:paraId="4506ADAE" w14:textId="77777777" w:rsidR="008A16A7" w:rsidRPr="003E215D" w:rsidRDefault="008A16A7" w:rsidP="008A16A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nije podnesena nijedna ponuda ili nijedna valjana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ponuda u prethodno provedenom postupku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nabave, pod uvjetom da početni ugovorni uvjeti nisu bitno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izmijenjeni</w:t>
      </w:r>
    </w:p>
    <w:p w14:paraId="2C41B531" w14:textId="77777777" w:rsidR="008A16A7" w:rsidRPr="003E215D" w:rsidRDefault="008A16A7" w:rsidP="008A16A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zbog objektivnih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izvršiti, isporučiti ili pružiti samo određeni gospodarski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subjekt, i to:</w:t>
      </w:r>
    </w:p>
    <w:p w14:paraId="6FD0EF7D" w14:textId="77777777" w:rsidR="008A16A7" w:rsidRPr="003E215D" w:rsidRDefault="008A16A7" w:rsidP="008A16A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1. ako je predmet nabave stvaranje ili stjecanje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jedinstvenog umjetničkog djela ili umjetničke izvedbe</w:t>
      </w:r>
    </w:p>
    <w:p w14:paraId="3D8094AF" w14:textId="77777777" w:rsidR="008A16A7" w:rsidRPr="003E215D" w:rsidRDefault="008A16A7" w:rsidP="008A16A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2. ako iz tehničkih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isporučiti samo određeni gospodarski subjekt ili</w:t>
      </w:r>
    </w:p>
    <w:p w14:paraId="08D4C43C" w14:textId="77777777" w:rsidR="008A16A7" w:rsidRDefault="008A16A7" w:rsidP="008A16A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3. ako je to nužno radi zaštite isključivih prava, uključujući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prava intelektualnog vlasništva</w:t>
      </w:r>
    </w:p>
    <w:p w14:paraId="6578F049" w14:textId="0E25A380" w:rsidR="008A16A7" w:rsidRDefault="008A16A7" w:rsidP="008A16A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lastRenderedPageBreak/>
        <w:t>ako postoji iznimna žurnost uzrokovana događajima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 xml:space="preserve">koje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3E215D">
        <w:rPr>
          <w:rFonts w:ascii="Times New Roman" w:hAnsi="Times New Roman" w:cs="Times New Roman"/>
          <w:sz w:val="24"/>
          <w:szCs w:val="24"/>
        </w:rPr>
        <w:t xml:space="preserve"> nije mogao predvidjeti niti na njih utjecati.</w:t>
      </w:r>
    </w:p>
    <w:p w14:paraId="6BA70D1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AE0CC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5C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5C63">
        <w:rPr>
          <w:rFonts w:ascii="Times New Roman" w:hAnsi="Times New Roman" w:cs="Times New Roman"/>
          <w:sz w:val="24"/>
          <w:szCs w:val="24"/>
        </w:rPr>
        <w:t xml:space="preserve">) Razlozi za primjenu iznimke iz stavka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5C63">
        <w:rPr>
          <w:rFonts w:ascii="Times New Roman" w:hAnsi="Times New Roman" w:cs="Times New Roman"/>
          <w:sz w:val="24"/>
          <w:szCs w:val="24"/>
        </w:rPr>
        <w:t>. ovoga članka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navode se i obrazlažu u objavi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modulu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nabave EOJN RH.</w:t>
      </w:r>
    </w:p>
    <w:p w14:paraId="6A2C73C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625217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TEHNIKE I </w:t>
      </w:r>
      <w:r w:rsidRPr="00213293">
        <w:rPr>
          <w:rFonts w:ascii="Times New Roman" w:hAnsi="Times New Roman" w:cs="Times New Roman"/>
          <w:sz w:val="24"/>
          <w:szCs w:val="24"/>
        </w:rPr>
        <w:t>INSTRUMENTI ZA ELEKTRONIČKU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293">
        <w:rPr>
          <w:rFonts w:ascii="Times New Roman" w:hAnsi="Times New Roman" w:cs="Times New Roman"/>
          <w:sz w:val="24"/>
          <w:szCs w:val="24"/>
        </w:rPr>
        <w:t>ZBIRNU NABAVU</w:t>
      </w:r>
    </w:p>
    <w:p w14:paraId="44F4210F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4A51B15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2D0CDE47" w14:textId="31C94F3D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GDCK Samobor</w:t>
      </w:r>
      <w:r w:rsidRPr="00D924EA">
        <w:rPr>
          <w:rFonts w:ascii="Times New Roman" w:hAnsi="Times New Roman" w:cs="Times New Roman"/>
          <w:sz w:val="24"/>
          <w:szCs w:val="24"/>
        </w:rPr>
        <w:t xml:space="preserve"> u postupku jednostavne nabave može koristiti okvirni sporazum</w:t>
      </w:r>
      <w:r>
        <w:rPr>
          <w:rFonts w:ascii="Times New Roman" w:hAnsi="Times New Roman" w:cs="Times New Roman"/>
          <w:sz w:val="24"/>
          <w:szCs w:val="24"/>
        </w:rPr>
        <w:t xml:space="preserve"> i/ili elektronički katalog kao</w:t>
      </w:r>
      <w:r w:rsidRPr="00D924EA">
        <w:rPr>
          <w:rFonts w:ascii="Times New Roman" w:hAnsi="Times New Roman" w:cs="Times New Roman"/>
          <w:sz w:val="24"/>
          <w:szCs w:val="24"/>
        </w:rPr>
        <w:t xml:space="preserve"> jednu od tehnika i instrumenata za elektroničku i zbirnu nabavu.</w:t>
      </w:r>
    </w:p>
    <w:p w14:paraId="61B827FA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E2880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Ukoliko se koristi funkcionalnost okvirnog sporazuma i/ili elektroničkog kataloga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na odgovarajući način se primjenjuju odredbe </w:t>
      </w:r>
      <w:r>
        <w:rPr>
          <w:rFonts w:ascii="Times New Roman" w:hAnsi="Times New Roman" w:cs="Times New Roman"/>
          <w:sz w:val="24"/>
          <w:szCs w:val="24"/>
        </w:rPr>
        <w:t xml:space="preserve">iz članka 147. do članka 153. i iz članka 181. do članka 184. </w:t>
      </w:r>
      <w:r w:rsidRPr="00E14A80">
        <w:rPr>
          <w:rFonts w:ascii="Times New Roman" w:hAnsi="Times New Roman" w:cs="Times New Roman"/>
          <w:sz w:val="24"/>
          <w:szCs w:val="24"/>
        </w:rPr>
        <w:t>ZJN 2016.</w:t>
      </w:r>
    </w:p>
    <w:p w14:paraId="3D891EBA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6CA999" w14:textId="58B9515E" w:rsidR="008A16A7" w:rsidRPr="0065039B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Ukoliko koristi navedene </w:t>
      </w:r>
      <w:r w:rsidRPr="00D924EA">
        <w:rPr>
          <w:rFonts w:ascii="Times New Roman" w:hAnsi="Times New Roman" w:cs="Times New Roman"/>
          <w:sz w:val="24"/>
          <w:szCs w:val="24"/>
        </w:rPr>
        <w:t>tehnik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924EA">
        <w:rPr>
          <w:rFonts w:ascii="Times New Roman" w:hAnsi="Times New Roman" w:cs="Times New Roman"/>
          <w:sz w:val="24"/>
          <w:szCs w:val="24"/>
        </w:rPr>
        <w:t xml:space="preserve"> i instrumen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D924EA">
        <w:rPr>
          <w:rFonts w:ascii="Times New Roman" w:hAnsi="Times New Roman" w:cs="Times New Roman"/>
          <w:sz w:val="24"/>
          <w:szCs w:val="24"/>
        </w:rPr>
        <w:t xml:space="preserve"> za elektroničku i zbirnu nabavu</w:t>
      </w:r>
      <w:r>
        <w:rPr>
          <w:rFonts w:ascii="Times New Roman" w:hAnsi="Times New Roman" w:cs="Times New Roman"/>
          <w:sz w:val="24"/>
          <w:szCs w:val="24"/>
        </w:rPr>
        <w:t>, GDCK Samobor je dužan tu opciju označiti u EOJN RH prilikom pokretanja postupka.</w:t>
      </w:r>
    </w:p>
    <w:p w14:paraId="73B33F3A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8D7C72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TIJEK POSTUPKA</w:t>
      </w:r>
    </w:p>
    <w:p w14:paraId="54EBFC4D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3AFC79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7DF49A60" w14:textId="5D52E11D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E14A80">
        <w:rPr>
          <w:rFonts w:ascii="Times New Roman" w:hAnsi="Times New Roman" w:cs="Times New Roman"/>
          <w:sz w:val="24"/>
          <w:szCs w:val="24"/>
        </w:rPr>
        <w:t xml:space="preserve">Postupak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5.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Pravilnika provode članovi stručnog povjerenstva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koje imenuje ravnatelj/ravnateljica za pojedini postupak.</w:t>
      </w:r>
    </w:p>
    <w:p w14:paraId="2BD34EC9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823CE0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73663EA1" w14:textId="56825EA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. Pravilnika</w:t>
      </w:r>
      <w:r>
        <w:rPr>
          <w:rFonts w:ascii="Times New Roman" w:hAnsi="Times New Roman" w:cs="Times New Roman"/>
          <w:sz w:val="24"/>
          <w:szCs w:val="24"/>
        </w:rPr>
        <w:t>, 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s gospodarskim subjektom u pravilu komunicira elektroničkim </w:t>
      </w:r>
      <w:r>
        <w:rPr>
          <w:rFonts w:ascii="Times New Roman" w:hAnsi="Times New Roman" w:cs="Times New Roman"/>
          <w:sz w:val="24"/>
          <w:szCs w:val="24"/>
        </w:rPr>
        <w:t>sredstvima komunikacije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47D9DDA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1D754F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4F2A2B9E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i 3. </w:t>
      </w:r>
      <w:r w:rsidRPr="00E14A80">
        <w:rPr>
          <w:rFonts w:ascii="Times New Roman" w:hAnsi="Times New Roman" w:cs="Times New Roman"/>
          <w:sz w:val="24"/>
          <w:szCs w:val="24"/>
        </w:rPr>
        <w:t>ovog Pravilnika počinje slanjem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 koji se </w:t>
      </w:r>
      <w:r w:rsidRPr="00E14A80">
        <w:rPr>
          <w:rFonts w:ascii="Times New Roman" w:hAnsi="Times New Roman" w:cs="Times New Roman"/>
          <w:sz w:val="24"/>
          <w:szCs w:val="24"/>
        </w:rPr>
        <w:t>upućuj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jednom ili više gospodarskih subjekata (ponuditelja) putem modula jednostavne nabave u EOJN RH.</w:t>
      </w:r>
    </w:p>
    <w:p w14:paraId="1FD8370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C3A6DD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0E54347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52D037" w14:textId="0D61E88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A41AF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6A41AF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slanja poziva na dostavu ponuda i/ili dokumentacije o nabavi.</w:t>
      </w:r>
    </w:p>
    <w:p w14:paraId="020A8428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7CB28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12D976CE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AF8930" w14:textId="61A8A750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</w:t>
      </w:r>
      <w:r>
        <w:rPr>
          <w:rFonts w:ascii="Times New Roman" w:hAnsi="Times New Roman" w:cs="Times New Roman"/>
          <w:sz w:val="24"/>
          <w:szCs w:val="24"/>
        </w:rPr>
        <w:lastRenderedPageBreak/>
        <w:t>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582ED3C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801F64" w14:textId="703E07DC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Samobor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2940F07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567E84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0407402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 počinje </w:t>
      </w:r>
      <w:r>
        <w:rPr>
          <w:rFonts w:ascii="Times New Roman" w:hAnsi="Times New Roman" w:cs="Times New Roman"/>
          <w:sz w:val="24"/>
          <w:szCs w:val="24"/>
        </w:rPr>
        <w:t xml:space="preserve">javnom </w:t>
      </w:r>
      <w:r w:rsidRPr="00953A6D">
        <w:rPr>
          <w:rFonts w:ascii="Times New Roman" w:hAnsi="Times New Roman" w:cs="Times New Roman"/>
          <w:sz w:val="24"/>
          <w:szCs w:val="24"/>
        </w:rPr>
        <w:t>objav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53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poziva na dostavu ponuda i/ili dokumentacije o nabavi </w:t>
      </w:r>
      <w:r w:rsidRPr="00953A6D">
        <w:rPr>
          <w:rFonts w:ascii="Times New Roman" w:hAnsi="Times New Roman" w:cs="Times New Roman"/>
          <w:sz w:val="24"/>
          <w:szCs w:val="24"/>
        </w:rPr>
        <w:t>u modulu jednostavne nabave EOJN RH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F335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515671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26DFA00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1CC0BE" w14:textId="71ACDD5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B09C3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7B09C3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objave poziva na dostavu ponuda i/ili dokumentacije o nabavi.</w:t>
      </w:r>
    </w:p>
    <w:p w14:paraId="4A1B24B2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5B9B2E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6B5CF75E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8AD22C" w14:textId="3ABC012B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30ADDA18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94AB14" w14:textId="18636263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Samobor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1A73E85F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A650A3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66706C08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) Ponuda je izjava volje gospodarskog subjekta da isporuči rob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>, pruži usluge ili izvede radove sukladno uvjetima i zahtjevima navedenima u pozivu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Ponuda mora biti izrađena prema uvjetima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1ED61A0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C6EE20" w14:textId="2EFE8A6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2C2240">
        <w:rPr>
          <w:rFonts w:ascii="Times New Roman" w:hAnsi="Times New Roman" w:cs="Times New Roman"/>
          <w:sz w:val="24"/>
          <w:szCs w:val="24"/>
        </w:rPr>
        <w:t>Ponude se podnose isključivo elektronički, putem sustava EOJN RH.</w:t>
      </w:r>
      <w:r>
        <w:rPr>
          <w:rFonts w:ascii="Times New Roman" w:hAnsi="Times New Roman" w:cs="Times New Roman"/>
          <w:sz w:val="24"/>
          <w:szCs w:val="24"/>
        </w:rPr>
        <w:t xml:space="preserve"> GDCK Samobor nema mogućnost </w:t>
      </w:r>
      <w:r w:rsidRPr="00C82F58">
        <w:rPr>
          <w:rFonts w:ascii="Times New Roman" w:hAnsi="Times New Roman" w:cs="Times New Roman"/>
          <w:sz w:val="24"/>
          <w:szCs w:val="24"/>
        </w:rPr>
        <w:t>uvesti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2F58">
        <w:rPr>
          <w:rFonts w:ascii="Times New Roman" w:hAnsi="Times New Roman" w:cs="Times New Roman"/>
          <w:sz w:val="24"/>
          <w:szCs w:val="24"/>
        </w:rPr>
        <w:t xml:space="preserve">prihvatiti </w:t>
      </w:r>
      <w:r>
        <w:rPr>
          <w:rFonts w:ascii="Times New Roman" w:hAnsi="Times New Roman" w:cs="Times New Roman"/>
          <w:sz w:val="24"/>
          <w:szCs w:val="24"/>
        </w:rPr>
        <w:t xml:space="preserve">niti odabrati </w:t>
      </w:r>
      <w:r w:rsidRPr="00C82F58">
        <w:rPr>
          <w:rFonts w:ascii="Times New Roman" w:hAnsi="Times New Roman" w:cs="Times New Roman"/>
          <w:sz w:val="24"/>
          <w:szCs w:val="24"/>
        </w:rPr>
        <w:t>ponud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82F58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82F58">
        <w:rPr>
          <w:rFonts w:ascii="Times New Roman" w:hAnsi="Times New Roman" w:cs="Times New Roman"/>
          <w:sz w:val="24"/>
          <w:szCs w:val="24"/>
        </w:rPr>
        <w:t xml:space="preserve"> pristigl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izvan modula jednostavne nabave u EOJN RH.</w:t>
      </w:r>
    </w:p>
    <w:p w14:paraId="0CAA018B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09F9A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2A7733">
        <w:rPr>
          <w:rFonts w:ascii="Times New Roman" w:hAnsi="Times New Roman" w:cs="Times New Roman"/>
          <w:sz w:val="24"/>
          <w:szCs w:val="24"/>
        </w:rPr>
        <w:t>Gospodarski subjekt</w:t>
      </w:r>
      <w:r w:rsidRPr="00F342D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>može do isteka roka za dostavu ponuda dostaviti izmjenu i/ili dopunu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14A80">
        <w:rPr>
          <w:rFonts w:ascii="Times New Roman" w:hAnsi="Times New Roman" w:cs="Times New Roman"/>
          <w:sz w:val="24"/>
          <w:szCs w:val="24"/>
        </w:rPr>
        <w:t xml:space="preserve"> obveznom naznakom da se radi o izmjeni i/ili dopuni ponude.</w:t>
      </w:r>
    </w:p>
    <w:p w14:paraId="26BAF67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D8D860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>) Ponuda mora biti zaprimljena do isteka roka za dostavu ponuda, a ponuda koja je zaprimljena nakon isteka roka se odbija kao nepravodobna.</w:t>
      </w:r>
    </w:p>
    <w:p w14:paraId="695C6641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CBBB09" w14:textId="4C2E41FF" w:rsidR="008A16A7" w:rsidRPr="00C463F1" w:rsidRDefault="008A16A7" w:rsidP="008A16A7">
      <w:pPr>
        <w:pStyle w:val="Bezproreda"/>
        <w:jc w:val="both"/>
        <w:rPr>
          <w:rFonts w:ascii="Times New Roman" w:hAnsi="Times New Roman" w:cs="Times New Roman"/>
          <w:strike/>
          <w:color w:val="EE0000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FD1ADC">
        <w:rPr>
          <w:rFonts w:ascii="Times New Roman" w:hAnsi="Times New Roman" w:cs="Times New Roman"/>
          <w:sz w:val="24"/>
          <w:szCs w:val="24"/>
        </w:rPr>
        <w:t xml:space="preserve">Sustav EOJN RH automatski otvara ponude po isteku roka za njihovu dostavu, bez potrebe za intervencijom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D1ADC">
        <w:rPr>
          <w:rFonts w:ascii="Times New Roman" w:hAnsi="Times New Roman" w:cs="Times New Roman"/>
          <w:sz w:val="24"/>
          <w:szCs w:val="24"/>
        </w:rPr>
        <w:t xml:space="preserve"> i pritom generira zapisnik o otvaranju ponuda. U slučajevima kada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D1ADC">
        <w:rPr>
          <w:rFonts w:ascii="Times New Roman" w:hAnsi="Times New Roman" w:cs="Times New Roman"/>
          <w:sz w:val="24"/>
          <w:szCs w:val="24"/>
        </w:rPr>
        <w:t xml:space="preserve"> zahtijeva dostavu dijelova ponude fizičkim putem (npr. jamstva ili uzorci), sustav otvara samo elektroničke dijelove ponuda, dok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D1ADC">
        <w:rPr>
          <w:rFonts w:ascii="Times New Roman" w:hAnsi="Times New Roman" w:cs="Times New Roman"/>
          <w:sz w:val="24"/>
          <w:szCs w:val="24"/>
        </w:rPr>
        <w:t xml:space="preserve"> evidentira pristigle fizičke dijelove u zapisniku generiranom u sustavu EOJN RH.</w:t>
      </w:r>
    </w:p>
    <w:p w14:paraId="5AD2FF91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A3397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366129">
        <w:rPr>
          <w:rFonts w:ascii="Times New Roman" w:hAnsi="Times New Roman" w:cs="Times New Roman"/>
          <w:sz w:val="24"/>
          <w:szCs w:val="24"/>
        </w:rPr>
        <w:t xml:space="preserve">Nakon otvaranja ponuda,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14A80">
        <w:rPr>
          <w:rFonts w:ascii="Times New Roman" w:hAnsi="Times New Roman" w:cs="Times New Roman"/>
          <w:sz w:val="24"/>
          <w:szCs w:val="24"/>
        </w:rPr>
        <w:t xml:space="preserve">tručno povjerenstvo pregledava </w:t>
      </w:r>
      <w:r>
        <w:rPr>
          <w:rFonts w:ascii="Times New Roman" w:hAnsi="Times New Roman" w:cs="Times New Roman"/>
          <w:sz w:val="24"/>
          <w:szCs w:val="24"/>
        </w:rPr>
        <w:t xml:space="preserve">i ocjenjuje </w:t>
      </w:r>
      <w:r w:rsidRPr="00E14A80">
        <w:rPr>
          <w:rFonts w:ascii="Times New Roman" w:hAnsi="Times New Roman" w:cs="Times New Roman"/>
          <w:sz w:val="24"/>
          <w:szCs w:val="24"/>
        </w:rPr>
        <w:t>zaprimljene ponude sukladno uvjetima i zahtjevima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6FE05143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9A58AD" w14:textId="0992EDE1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Gospodarski subjekt (ponuditelj)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tijekom postupka pregleda i ocjene ponuda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E14A80">
        <w:rPr>
          <w:rFonts w:ascii="Times New Roman" w:hAnsi="Times New Roman" w:cs="Times New Roman"/>
          <w:sz w:val="24"/>
          <w:szCs w:val="24"/>
        </w:rPr>
        <w:t xml:space="preserve"> biti pozvan da u primjerenom roku pojasn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i/ili upotpun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svoju ponudu.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B7">
        <w:rPr>
          <w:rFonts w:ascii="Times New Roman" w:hAnsi="Times New Roman" w:cs="Times New Roman"/>
          <w:sz w:val="24"/>
          <w:szCs w:val="24"/>
        </w:rPr>
        <w:t xml:space="preserve">Tijekom pregleda i ocjene ponuda,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D1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će</w:t>
      </w:r>
      <w:r w:rsidRPr="004727B7">
        <w:rPr>
          <w:rFonts w:ascii="Times New Roman" w:hAnsi="Times New Roman" w:cs="Times New Roman"/>
          <w:sz w:val="24"/>
          <w:szCs w:val="24"/>
        </w:rPr>
        <w:t xml:space="preserve">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4727B7">
        <w:rPr>
          <w:rFonts w:ascii="Times New Roman" w:hAnsi="Times New Roman" w:cs="Times New Roman"/>
          <w:sz w:val="24"/>
          <w:szCs w:val="24"/>
        </w:rPr>
        <w:t xml:space="preserve">koji su podnijeli ponudu </w:t>
      </w:r>
      <w:r>
        <w:rPr>
          <w:rFonts w:ascii="Times New Roman" w:hAnsi="Times New Roman" w:cs="Times New Roman"/>
          <w:sz w:val="24"/>
          <w:szCs w:val="24"/>
        </w:rPr>
        <w:t xml:space="preserve">komunicirati </w:t>
      </w:r>
      <w:r w:rsidRPr="004727B7">
        <w:rPr>
          <w:rFonts w:ascii="Times New Roman" w:hAnsi="Times New Roman" w:cs="Times New Roman"/>
          <w:sz w:val="24"/>
          <w:szCs w:val="24"/>
        </w:rPr>
        <w:t>putem EOJN RH.</w:t>
      </w:r>
    </w:p>
    <w:p w14:paraId="3B489687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C37CED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KRITERIJI ZA KVALITATIVNI ODABIR GOSPODARSKOG SUBJEKTA, JAMSTVA</w:t>
      </w:r>
    </w:p>
    <w:p w14:paraId="689C7FAA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6DA885B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8ADDE9B" w14:textId="3011D92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u pozivu na dostavu 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propisati jedan ili više kriterija za kvalitativni odabir gospodarskog subjekta, koji se mogu odnositi na osnove za isključenje, sposobnost za obavljanje profesionalne djelatnosti, ekonomsku i financijsku sposobnost te tehničku i stručnu sposobnost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u smislu članka 251. – 259. ZJN 2016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Pr="00F90166">
        <w:rPr>
          <w:rFonts w:ascii="Times New Roman" w:hAnsi="Times New Roman" w:cs="Times New Roman"/>
          <w:sz w:val="24"/>
          <w:szCs w:val="24"/>
        </w:rPr>
        <w:t xml:space="preserve">norme osiguranja kvalitete i/ili norme upravljanja okolišem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0166">
        <w:rPr>
          <w:rFonts w:ascii="Times New Roman" w:hAnsi="Times New Roman" w:cs="Times New Roman"/>
          <w:sz w:val="24"/>
          <w:szCs w:val="24"/>
        </w:rPr>
        <w:t xml:space="preserve"> uvjete za izvršenje ugovora prema posebnim propisima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1A817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DA54A5" w14:textId="2DA1291A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 xml:space="preserve">koristiti </w:t>
      </w:r>
      <w:r>
        <w:rPr>
          <w:rFonts w:ascii="Times New Roman" w:hAnsi="Times New Roman" w:cs="Times New Roman"/>
          <w:sz w:val="24"/>
          <w:szCs w:val="24"/>
        </w:rPr>
        <w:t xml:space="preserve">obrazac </w:t>
      </w:r>
      <w:r w:rsidRPr="00953C8E">
        <w:rPr>
          <w:rFonts w:ascii="Times New Roman" w:hAnsi="Times New Roman" w:cs="Times New Roman"/>
          <w:sz w:val="24"/>
          <w:szCs w:val="24"/>
        </w:rPr>
        <w:t xml:space="preserve">ESPD kao sredstvo </w:t>
      </w:r>
      <w:r>
        <w:rPr>
          <w:rFonts w:ascii="Times New Roman" w:hAnsi="Times New Roman" w:cs="Times New Roman"/>
          <w:sz w:val="24"/>
          <w:szCs w:val="24"/>
        </w:rPr>
        <w:t xml:space="preserve">dokazivanja </w:t>
      </w:r>
      <w:r w:rsidRPr="00953C8E">
        <w:rPr>
          <w:rFonts w:ascii="Times New Roman" w:hAnsi="Times New Roman" w:cs="Times New Roman"/>
          <w:sz w:val="24"/>
          <w:szCs w:val="24"/>
        </w:rPr>
        <w:t>ili preliminarnog dokazivanja</w:t>
      </w:r>
      <w:r w:rsidRPr="00D26939">
        <w:rPr>
          <w:rFonts w:ascii="Times New Roman" w:hAnsi="Times New Roman" w:cs="Times New Roman"/>
          <w:sz w:val="24"/>
          <w:szCs w:val="24"/>
        </w:rPr>
        <w:t xml:space="preserve"> kriterij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6939">
        <w:rPr>
          <w:rFonts w:ascii="Times New Roman" w:hAnsi="Times New Roman" w:cs="Times New Roman"/>
          <w:sz w:val="24"/>
          <w:szCs w:val="24"/>
        </w:rPr>
        <w:t xml:space="preserve"> za kvalitativni odabir gospodarskog subjekta</w:t>
      </w:r>
      <w:r w:rsidRPr="00953C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EE1310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5E0D7A" w14:textId="4DB7EB58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GDCK Samobor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>koristiti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druge </w:t>
      </w:r>
      <w:r w:rsidRPr="00E14A80">
        <w:rPr>
          <w:rFonts w:ascii="Times New Roman" w:hAnsi="Times New Roman" w:cs="Times New Roman"/>
          <w:sz w:val="24"/>
          <w:szCs w:val="24"/>
        </w:rPr>
        <w:t>dokument</w:t>
      </w:r>
      <w:r>
        <w:rPr>
          <w:rFonts w:ascii="Times New Roman" w:hAnsi="Times New Roman" w:cs="Times New Roman"/>
          <w:sz w:val="24"/>
          <w:szCs w:val="24"/>
        </w:rPr>
        <w:t>e i dokaze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kojima gospodarski subjekt </w:t>
      </w:r>
      <w:r>
        <w:rPr>
          <w:rFonts w:ascii="Times New Roman" w:hAnsi="Times New Roman" w:cs="Times New Roman"/>
          <w:sz w:val="24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dokazuje uvjete iz stavka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14A80">
        <w:rPr>
          <w:rFonts w:ascii="Times New Roman" w:hAnsi="Times New Roman" w:cs="Times New Roman"/>
          <w:sz w:val="24"/>
          <w:szCs w:val="24"/>
        </w:rPr>
        <w:t>ovog članka</w:t>
      </w:r>
      <w:r>
        <w:rPr>
          <w:rFonts w:ascii="Times New Roman" w:hAnsi="Times New Roman" w:cs="Times New Roman"/>
          <w:sz w:val="24"/>
          <w:szCs w:val="24"/>
        </w:rPr>
        <w:t xml:space="preserve">, a u tom slučaju </w:t>
      </w:r>
      <w:r w:rsidRPr="00E14A80">
        <w:rPr>
          <w:rFonts w:ascii="Times New Roman" w:hAnsi="Times New Roman" w:cs="Times New Roman"/>
          <w:sz w:val="24"/>
          <w:szCs w:val="24"/>
        </w:rPr>
        <w:t>mogu biti dostavljeni u neovjerenoj preslici. Neovjerenu presliku predstavlja i neovjereni ispis elektroničkih isprava i potvrda.</w:t>
      </w:r>
    </w:p>
    <w:p w14:paraId="2337D1C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7835BC" w14:textId="74A9B5B0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103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03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4103BA">
        <w:rPr>
          <w:rFonts w:ascii="Times New Roman" w:hAnsi="Times New Roman" w:cs="Times New Roman"/>
          <w:sz w:val="24"/>
          <w:szCs w:val="24"/>
        </w:rPr>
        <w:t xml:space="preserve"> može u bilo kojem trenutku tijekom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postupka nabave, ako je to potrebno za pravilno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provođenje postupka, provjeriti informacije navedene u</w:t>
      </w:r>
      <w:r>
        <w:rPr>
          <w:rFonts w:ascii="Times New Roman" w:hAnsi="Times New Roman" w:cs="Times New Roman"/>
          <w:sz w:val="24"/>
          <w:szCs w:val="24"/>
        </w:rPr>
        <w:t xml:space="preserve"> obrascu ESPD</w:t>
      </w:r>
      <w:r w:rsidRPr="004103BA">
        <w:rPr>
          <w:rFonts w:ascii="Times New Roman" w:hAnsi="Times New Roman" w:cs="Times New Roman"/>
          <w:sz w:val="24"/>
          <w:szCs w:val="24"/>
        </w:rPr>
        <w:t xml:space="preserve"> kod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nadležnog tijela za vođenje službene evidencije o 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podacima (npr. kaznena evidencija) sukladno posebnom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propisu i zatražiti izdavanje potvrde o tome, uvidom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popratne dokumente ili dokaze koje već posjeduje,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izravnim pristupom elektroničkim sredstvima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komunikacije besplatnoj nacionalnoj bazi podataka.</w:t>
      </w:r>
    </w:p>
    <w:p w14:paraId="31B230BC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04620F" w14:textId="7E9F8EFF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E14A80">
        <w:rPr>
          <w:rFonts w:ascii="Times New Roman" w:hAnsi="Times New Roman" w:cs="Times New Roman"/>
          <w:color w:val="2B2B2B"/>
          <w:sz w:val="24"/>
          <w:szCs w:val="24"/>
        </w:rPr>
        <w:t>(</w:t>
      </w:r>
      <w:r>
        <w:rPr>
          <w:rFonts w:ascii="Times New Roman" w:hAnsi="Times New Roman" w:cs="Times New Roman"/>
          <w:color w:val="2B2B2B"/>
          <w:sz w:val="24"/>
          <w:szCs w:val="24"/>
        </w:rPr>
        <w:t>5</w:t>
      </w:r>
      <w:r w:rsidRPr="00E14A80">
        <w:rPr>
          <w:rFonts w:ascii="Times New Roman" w:hAnsi="Times New Roman" w:cs="Times New Roman"/>
          <w:color w:val="2B2B2B"/>
          <w:sz w:val="24"/>
          <w:szCs w:val="24"/>
        </w:rPr>
        <w:t xml:space="preserve">) 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pozivu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na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dostavu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gospodarskim </w:t>
      </w:r>
      <w:r w:rsidRPr="00E14A80">
        <w:rPr>
          <w:rFonts w:ascii="Times New Roman" w:hAnsi="Times New Roman" w:cs="Times New Roman"/>
          <w:color w:val="0C0C0C"/>
          <w:sz w:val="24"/>
          <w:szCs w:val="24"/>
        </w:rPr>
        <w:t xml:space="preserve">subjektima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se </w:t>
      </w:r>
      <w:r w:rsidRPr="00E14A80">
        <w:rPr>
          <w:rFonts w:ascii="Times New Roman" w:hAnsi="Times New Roman" w:cs="Times New Roman"/>
          <w:color w:val="181818"/>
          <w:sz w:val="24"/>
          <w:szCs w:val="24"/>
        </w:rPr>
        <w:t xml:space="preserve">može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propisati </w:t>
      </w:r>
      <w:r w:rsidRPr="00E14A80">
        <w:rPr>
          <w:rFonts w:ascii="Times New Roman" w:hAnsi="Times New Roman" w:cs="Times New Roman"/>
          <w:sz w:val="24"/>
          <w:szCs w:val="24"/>
        </w:rPr>
        <w:t xml:space="preserve">obveza dostave jamstva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za ozbiljnost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ponude,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212121"/>
          <w:sz w:val="24"/>
          <w:szCs w:val="24"/>
        </w:rPr>
        <w:t xml:space="preserve">za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uredno ispunjenje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>ugovora,</w:t>
      </w:r>
      <w:r w:rsidRPr="00E14A80">
        <w:rPr>
          <w:rFonts w:ascii="Times New Roman" w:hAnsi="Times New Roman" w:cs="Times New Roman"/>
          <w:color w:val="0E0E0E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1A1A1A"/>
          <w:sz w:val="24"/>
          <w:szCs w:val="24"/>
        </w:rPr>
        <w:t>za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 otklanjanje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nedostataka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jamstvenom </w:t>
      </w:r>
      <w:r w:rsidRPr="00E14A80">
        <w:rPr>
          <w:rFonts w:ascii="Times New Roman" w:hAnsi="Times New Roman" w:cs="Times New Roman"/>
          <w:sz w:val="24"/>
          <w:szCs w:val="24"/>
        </w:rPr>
        <w:t xml:space="preserve">roku, jamstva o osiguranju za pokriće odgovornosti i/ili drugoga odgovarajućeg jamstva koje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zatraži, a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lastRenderedPageBreak/>
        <w:t xml:space="preserve">neovisno o sredstvu jamstva koje je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t>odredio, gospodarski subjekt može dati novčani polog u traženom iznosu.</w:t>
      </w:r>
    </w:p>
    <w:p w14:paraId="6F32910B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F34AA9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 ZA ODABIR PONUDE</w:t>
      </w:r>
    </w:p>
    <w:p w14:paraId="6D83EC04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9023F40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66417D7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14A80">
        <w:rPr>
          <w:rFonts w:ascii="Times New Roman" w:hAnsi="Times New Roman" w:cs="Times New Roman"/>
          <w:color w:val="131313"/>
          <w:sz w:val="24"/>
          <w:szCs w:val="24"/>
        </w:rPr>
        <w:t>(1) Kriterij za odabir ponude je najniža cijena ili ekonomski najpovoljnija ponuda.</w:t>
      </w:r>
    </w:p>
    <w:p w14:paraId="797680B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</w:p>
    <w:p w14:paraId="5234C17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Ukoliko je kriterij odabira ekonomski najpovoljnija ponuda, osim cijene </w:t>
      </w:r>
      <w:r>
        <w:rPr>
          <w:rFonts w:ascii="Times New Roman" w:hAnsi="Times New Roman" w:cs="Times New Roman"/>
          <w:sz w:val="24"/>
          <w:szCs w:val="24"/>
        </w:rPr>
        <w:t xml:space="preserve">ili troška </w:t>
      </w:r>
      <w:r w:rsidRPr="00E14A80">
        <w:rPr>
          <w:rFonts w:ascii="Times New Roman" w:hAnsi="Times New Roman" w:cs="Times New Roman"/>
          <w:sz w:val="24"/>
          <w:szCs w:val="24"/>
        </w:rPr>
        <w:t>u obzir se može uzeti i kvaliteta, kvalifikacije stručnjaka, tehničke prednosti, estetske, funkcionalne i ekološke osobine, operativni troškovi, organizacija, ekonomičnost, uvjeti izvršenja i drugi objektivni elementi.</w:t>
      </w:r>
    </w:p>
    <w:p w14:paraId="4CEE3204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01AA1A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) Kriteriji za odabir ponude ne smiju biti diskriminirajući te moraju biti povezani s predmetom nabave.</w:t>
      </w:r>
    </w:p>
    <w:p w14:paraId="7FE7A1CD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372710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ZAVRŠETAK POSTUPKA</w:t>
      </w:r>
    </w:p>
    <w:p w14:paraId="02E278BE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53EC21A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3A93851" w14:textId="3DE59CED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</w:t>
      </w:r>
      <w:r>
        <w:rPr>
          <w:rFonts w:ascii="Times New Roman" w:hAnsi="Times New Roman" w:cs="Times New Roman"/>
          <w:sz w:val="24"/>
          <w:szCs w:val="24"/>
        </w:rPr>
        <w:t>cima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do 4. </w:t>
      </w:r>
      <w:r w:rsidRPr="00E14A80">
        <w:rPr>
          <w:rFonts w:ascii="Times New Roman" w:hAnsi="Times New Roman" w:cs="Times New Roman"/>
          <w:sz w:val="24"/>
          <w:szCs w:val="24"/>
        </w:rPr>
        <w:t>ovog Pravilnika</w:t>
      </w:r>
      <w:r>
        <w:rPr>
          <w:rFonts w:ascii="Times New Roman" w:hAnsi="Times New Roman" w:cs="Times New Roman"/>
          <w:sz w:val="24"/>
          <w:szCs w:val="24"/>
        </w:rPr>
        <w:t>, 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2234F">
        <w:rPr>
          <w:rFonts w:ascii="Times New Roman" w:hAnsi="Times New Roman" w:cs="Times New Roman"/>
          <w:sz w:val="24"/>
          <w:szCs w:val="24"/>
        </w:rPr>
        <w:t>akon završetka pregleda i ocjene ponuda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donosi odluku o odabiru ponude, a ukoliko postoje razlozi za poništenje postupka jednostavne nabave donosi odluku o poništenju postupka.</w:t>
      </w:r>
    </w:p>
    <w:p w14:paraId="5DE22FE0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5383E9" w14:textId="2C431F81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Ako su dvije ili više valjanih ponuda jednako rangirane prema kriteriju za odabir ponude (najniža cijena ili ekonomski najpovoljnija ponuda),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odabrati ponudu koja je zaprimljena ranije.</w:t>
      </w:r>
    </w:p>
    <w:p w14:paraId="23F84BD3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81B0C0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Odluka iz stavka 1. ovog članka se </w:t>
      </w:r>
      <w:r w:rsidRPr="00E2234F">
        <w:rPr>
          <w:rFonts w:ascii="Times New Roman" w:hAnsi="Times New Roman" w:cs="Times New Roman"/>
          <w:sz w:val="24"/>
          <w:szCs w:val="24"/>
        </w:rPr>
        <w:t xml:space="preserve">generira putem sustava EOJN RH </w:t>
      </w:r>
      <w:r>
        <w:rPr>
          <w:rFonts w:ascii="Times New Roman" w:hAnsi="Times New Roman" w:cs="Times New Roman"/>
          <w:sz w:val="24"/>
          <w:szCs w:val="24"/>
        </w:rPr>
        <w:t xml:space="preserve">te se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dostavlja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istovremeno</w:t>
      </w:r>
      <w:r>
        <w:rPr>
          <w:rFonts w:ascii="Times New Roman" w:hAnsi="Times New Roman" w:cs="Times New Roman"/>
          <w:sz w:val="24"/>
          <w:szCs w:val="24"/>
        </w:rPr>
        <w:t xml:space="preserve"> posredstvom EOJN RH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5667A1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666AA6" w14:textId="2CA1B3CC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GDCK Samobor</w:t>
      </w:r>
      <w:r w:rsidRPr="00E2234F">
        <w:rPr>
          <w:rFonts w:ascii="Times New Roman" w:hAnsi="Times New Roman" w:cs="Times New Roman"/>
          <w:sz w:val="24"/>
          <w:szCs w:val="24"/>
        </w:rPr>
        <w:t xml:space="preserve"> je dužan generir</w:t>
      </w:r>
      <w:r>
        <w:rPr>
          <w:rFonts w:ascii="Times New Roman" w:hAnsi="Times New Roman" w:cs="Times New Roman"/>
          <w:sz w:val="24"/>
          <w:szCs w:val="24"/>
        </w:rPr>
        <w:t xml:space="preserve">ati </w:t>
      </w:r>
      <w:r w:rsidRPr="00E2234F">
        <w:rPr>
          <w:rFonts w:ascii="Times New Roman" w:hAnsi="Times New Roman" w:cs="Times New Roman"/>
          <w:sz w:val="24"/>
          <w:szCs w:val="24"/>
        </w:rPr>
        <w:t xml:space="preserve">putem sustava EOJN RH </w:t>
      </w:r>
      <w:r>
        <w:rPr>
          <w:rFonts w:ascii="Times New Roman" w:hAnsi="Times New Roman" w:cs="Times New Roman"/>
          <w:sz w:val="24"/>
          <w:szCs w:val="24"/>
        </w:rPr>
        <w:t>zapisnik o pregledu i ocjeni ponuda te ga dostaviti 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 uz odluku o odabiru</w:t>
      </w:r>
      <w:r w:rsidRPr="00E2234F">
        <w:rPr>
          <w:rFonts w:ascii="Times New Roman" w:hAnsi="Times New Roman" w:cs="Times New Roman"/>
          <w:sz w:val="24"/>
          <w:szCs w:val="24"/>
        </w:rPr>
        <w:t xml:space="preserve">. U slučaju da postupak poništava bez provođenja pregleda i ocjene ponuda,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 xml:space="preserve">) se dostavlja </w:t>
      </w:r>
      <w:r w:rsidRPr="00E2234F">
        <w:rPr>
          <w:rFonts w:ascii="Times New Roman" w:hAnsi="Times New Roman" w:cs="Times New Roman"/>
          <w:sz w:val="24"/>
          <w:szCs w:val="24"/>
        </w:rPr>
        <w:t>samo odluka o poništenju, bez pripadnog zapisnika.</w:t>
      </w:r>
    </w:p>
    <w:p w14:paraId="4F160ED0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43175C" w14:textId="5AB8088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Gospodarski subjekt (p</w:t>
      </w:r>
      <w:r w:rsidRPr="00F3263E">
        <w:rPr>
          <w:rFonts w:ascii="Times New Roman" w:hAnsi="Times New Roman" w:cs="Times New Roman"/>
          <w:sz w:val="24"/>
          <w:szCs w:val="24"/>
        </w:rPr>
        <w:t>onuditelj</w:t>
      </w:r>
      <w:r>
        <w:rPr>
          <w:rFonts w:ascii="Times New Roman" w:hAnsi="Times New Roman" w:cs="Times New Roman"/>
          <w:sz w:val="24"/>
          <w:szCs w:val="24"/>
        </w:rPr>
        <w:t>) koji je u postupku podnio ponudu</w:t>
      </w:r>
      <w:r w:rsidRPr="00F3263E">
        <w:rPr>
          <w:rFonts w:ascii="Times New Roman" w:hAnsi="Times New Roman" w:cs="Times New Roman"/>
          <w:sz w:val="24"/>
          <w:szCs w:val="24"/>
        </w:rPr>
        <w:t xml:space="preserve"> može putem EOJN RH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63E">
        <w:rPr>
          <w:rFonts w:ascii="Times New Roman" w:hAnsi="Times New Roman" w:cs="Times New Roman"/>
          <w:sz w:val="24"/>
          <w:szCs w:val="24"/>
        </w:rPr>
        <w:t>tražiti uvid u ponud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3263E">
        <w:rPr>
          <w:rFonts w:ascii="Times New Roman" w:hAnsi="Times New Roman" w:cs="Times New Roman"/>
          <w:sz w:val="24"/>
          <w:szCs w:val="24"/>
        </w:rPr>
        <w:t xml:space="preserve"> i druge dijelove dokumentacije (</w:t>
      </w:r>
      <w:r>
        <w:rPr>
          <w:rFonts w:ascii="Times New Roman" w:hAnsi="Times New Roman" w:cs="Times New Roman"/>
          <w:sz w:val="24"/>
          <w:szCs w:val="24"/>
        </w:rPr>
        <w:t xml:space="preserve">primjerice </w:t>
      </w:r>
      <w:r w:rsidRPr="00F3263E">
        <w:rPr>
          <w:rFonts w:ascii="Times New Roman" w:hAnsi="Times New Roman" w:cs="Times New Roman"/>
          <w:sz w:val="24"/>
          <w:szCs w:val="24"/>
        </w:rPr>
        <w:t xml:space="preserve">komunikaciju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F3263E">
        <w:rPr>
          <w:rFonts w:ascii="Times New Roman" w:hAnsi="Times New Roman" w:cs="Times New Roman"/>
          <w:sz w:val="24"/>
          <w:szCs w:val="24"/>
        </w:rPr>
        <w:t xml:space="preserve">tijekom pregleda i ocjene ponuda).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3263E">
        <w:rPr>
          <w:rFonts w:ascii="Times New Roman" w:hAnsi="Times New Roman" w:cs="Times New Roman"/>
          <w:sz w:val="24"/>
          <w:szCs w:val="24"/>
        </w:rPr>
        <w:t xml:space="preserve"> odobrava zahtjev za uvidom putem EOJN RH. Međutim,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3263E">
        <w:rPr>
          <w:rFonts w:ascii="Times New Roman" w:hAnsi="Times New Roman" w:cs="Times New Roman"/>
          <w:sz w:val="24"/>
          <w:szCs w:val="24"/>
        </w:rPr>
        <w:t xml:space="preserve"> iznimno može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3263E">
        <w:rPr>
          <w:rFonts w:ascii="Times New Roman" w:hAnsi="Times New Roman" w:cs="Times New Roman"/>
          <w:sz w:val="24"/>
          <w:szCs w:val="24"/>
        </w:rPr>
        <w:t>odbiti takav zahtjev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263E">
        <w:rPr>
          <w:rFonts w:ascii="Times New Roman" w:hAnsi="Times New Roman" w:cs="Times New Roman"/>
          <w:sz w:val="24"/>
          <w:szCs w:val="24"/>
        </w:rPr>
        <w:t xml:space="preserve">ako je uvid ograničen zbog zaštite tajnosti podataka ili zahtjeva kibernetičke sigurnosti. U slučaju da je postupak bio podijeljen u grupe, </w:t>
      </w:r>
      <w:r>
        <w:rPr>
          <w:rFonts w:ascii="Times New Roman" w:hAnsi="Times New Roman" w:cs="Times New Roman"/>
          <w:sz w:val="24"/>
          <w:szCs w:val="24"/>
        </w:rPr>
        <w:t>gospodarskom subjektu (</w:t>
      </w:r>
      <w:r w:rsidRPr="00F3263E">
        <w:rPr>
          <w:rFonts w:ascii="Times New Roman" w:hAnsi="Times New Roman" w:cs="Times New Roman"/>
          <w:sz w:val="24"/>
          <w:szCs w:val="24"/>
        </w:rPr>
        <w:t>ponuditelju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263E">
        <w:rPr>
          <w:rFonts w:ascii="Times New Roman" w:hAnsi="Times New Roman" w:cs="Times New Roman"/>
          <w:sz w:val="24"/>
          <w:szCs w:val="24"/>
        </w:rPr>
        <w:t xml:space="preserve"> je dopušteno tražiti uvid samo u ponude i dokumentaciju vezanu za grupe za koje je podnio ponudu.</w:t>
      </w:r>
    </w:p>
    <w:p w14:paraId="54E3D71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BEC5A6" w14:textId="1C643782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N</w:t>
      </w:r>
      <w:r w:rsidRPr="005120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zahtjev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512077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je </w:t>
      </w:r>
      <w:r w:rsidRPr="00512077">
        <w:rPr>
          <w:rFonts w:ascii="Times New Roman" w:hAnsi="Times New Roman" w:cs="Times New Roman"/>
          <w:sz w:val="24"/>
          <w:szCs w:val="24"/>
        </w:rPr>
        <w:t>zaprimljen najkasnije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dan prije isteka roka za </w:t>
      </w:r>
      <w:r>
        <w:rPr>
          <w:rFonts w:ascii="Times New Roman" w:hAnsi="Times New Roman" w:cs="Times New Roman"/>
          <w:sz w:val="24"/>
          <w:szCs w:val="24"/>
        </w:rPr>
        <w:t>prigovor</w:t>
      </w:r>
      <w:r w:rsidRPr="005120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512077">
        <w:rPr>
          <w:rFonts w:ascii="Times New Roman" w:hAnsi="Times New Roman" w:cs="Times New Roman"/>
          <w:sz w:val="24"/>
          <w:szCs w:val="24"/>
        </w:rPr>
        <w:t xml:space="preserve"> obvezan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>najkasnije idući radni dan do 16:00 sati</w:t>
      </w:r>
      <w:r>
        <w:rPr>
          <w:rFonts w:ascii="Times New Roman" w:hAnsi="Times New Roman" w:cs="Times New Roman"/>
          <w:sz w:val="24"/>
          <w:szCs w:val="24"/>
        </w:rPr>
        <w:t xml:space="preserve"> omogućiti uvid u ponude i </w:t>
      </w:r>
      <w:r w:rsidRPr="00F3263E">
        <w:rPr>
          <w:rFonts w:ascii="Times New Roman" w:hAnsi="Times New Roman" w:cs="Times New Roman"/>
          <w:sz w:val="24"/>
          <w:szCs w:val="24"/>
        </w:rPr>
        <w:t>druge dijelove dokumentacije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B151AB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96B0DD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ZAŠTITA - PRIGOVOR</w:t>
      </w:r>
    </w:p>
    <w:p w14:paraId="510BDA69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EC6DCF7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</w:t>
      </w:r>
    </w:p>
    <w:p w14:paraId="3E17BC02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Prigovor </w:t>
      </w:r>
      <w:r w:rsidRPr="0030305F">
        <w:rPr>
          <w:rFonts w:ascii="Times New Roman" w:hAnsi="Times New Roman" w:cs="Times New Roman"/>
          <w:sz w:val="24"/>
          <w:szCs w:val="24"/>
        </w:rPr>
        <w:t>na poziv na dostavu ponuda i/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0305F">
        <w:rPr>
          <w:rFonts w:ascii="Times New Roman" w:hAnsi="Times New Roman" w:cs="Times New Roman"/>
          <w:sz w:val="24"/>
          <w:szCs w:val="24"/>
        </w:rPr>
        <w:t>li dokumentaciju o nabavi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zainteresirani za sudjelovanje, odnosno imaju pravni interes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946F1F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77BC4B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Prigovor </w:t>
      </w:r>
      <w:r w:rsidRPr="0030305F">
        <w:rPr>
          <w:rFonts w:ascii="Times New Roman" w:hAnsi="Times New Roman" w:cs="Times New Roman"/>
          <w:sz w:val="24"/>
          <w:szCs w:val="24"/>
        </w:rPr>
        <w:t>na odluku o odabiru ili poništenju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sudjelovali kao ponuditelji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F86C0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61572E" w14:textId="0DE26576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4958AC">
        <w:rPr>
          <w:rFonts w:ascii="Times New Roman" w:hAnsi="Times New Roman" w:cs="Times New Roman"/>
          <w:sz w:val="24"/>
          <w:szCs w:val="24"/>
        </w:rPr>
        <w:t xml:space="preserve">Prigovor podnosi osoba ovlaštena za zastupanje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4958AC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8AC">
        <w:rPr>
          <w:rFonts w:ascii="Times New Roman" w:hAnsi="Times New Roman" w:cs="Times New Roman"/>
          <w:sz w:val="24"/>
          <w:szCs w:val="24"/>
        </w:rPr>
        <w:t>, a dostavlja ga u pisanom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8AC">
        <w:rPr>
          <w:rFonts w:ascii="Times New Roman" w:hAnsi="Times New Roman" w:cs="Times New Roman"/>
          <w:sz w:val="24"/>
          <w:szCs w:val="24"/>
        </w:rPr>
        <w:t xml:space="preserve">obliku isključivo </w:t>
      </w:r>
      <w:r>
        <w:rPr>
          <w:rFonts w:ascii="Times New Roman" w:hAnsi="Times New Roman" w:cs="Times New Roman"/>
          <w:sz w:val="24"/>
          <w:szCs w:val="24"/>
        </w:rPr>
        <w:t>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RH.</w:t>
      </w:r>
      <w:r>
        <w:rPr>
          <w:rFonts w:ascii="Times New Roman" w:hAnsi="Times New Roman" w:cs="Times New Roman"/>
          <w:sz w:val="24"/>
          <w:szCs w:val="24"/>
        </w:rPr>
        <w:t xml:space="preserve"> Ukoliko prigovor nije moguće dostaviti 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</w:t>
      </w:r>
      <w:r>
        <w:rPr>
          <w:rFonts w:ascii="Times New Roman" w:hAnsi="Times New Roman" w:cs="Times New Roman"/>
          <w:sz w:val="24"/>
          <w:szCs w:val="24"/>
        </w:rPr>
        <w:t xml:space="preserve">, GDCK Samobor će prilikom pokretanja postupka u pozivu na dostavu ponuda i/ili dokumentaciji o nabavi navesti </w:t>
      </w:r>
      <w:r w:rsidRPr="00C627A8">
        <w:rPr>
          <w:rFonts w:ascii="Times New Roman" w:hAnsi="Times New Roman" w:cs="Times New Roman"/>
          <w:sz w:val="24"/>
          <w:szCs w:val="24"/>
        </w:rPr>
        <w:t>alternativni način njegova podnošenja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5A5AFA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60E571" w14:textId="77777777" w:rsidR="008A16A7" w:rsidRPr="007C13D4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(4) Prigovor na poziv na dostavu ponuda i/ili dokumentaciju o nabavi se izjavljuje u roku dva (2) dana od dana primitka ili objave poziva na dostavu ponuda i/ili dokumentacije o nabavi.</w:t>
      </w:r>
    </w:p>
    <w:p w14:paraId="654ED180" w14:textId="77777777" w:rsidR="008A16A7" w:rsidRPr="007C13D4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C81736" w14:textId="77777777" w:rsidR="008A16A7" w:rsidRPr="007C13D4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(5) Prigovor na odluku o odabiru ili poništenju se izjavljuje u roku tri (3) dana od dana primitka ili objave odluke o odabiru ili poništenju.</w:t>
      </w:r>
    </w:p>
    <w:p w14:paraId="662F21D2" w14:textId="77777777" w:rsidR="008A16A7" w:rsidRPr="007C13D4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15FC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46F8E">
        <w:rPr>
          <w:rFonts w:ascii="Times New Roman" w:hAnsi="Times New Roman" w:cs="Times New Roman"/>
          <w:sz w:val="24"/>
          <w:szCs w:val="24"/>
        </w:rPr>
        <w:t xml:space="preserve">Podnošenje prigovora odgađa sklapanje </w:t>
      </w:r>
      <w:r>
        <w:rPr>
          <w:rFonts w:ascii="Times New Roman" w:hAnsi="Times New Roman" w:cs="Times New Roman"/>
          <w:sz w:val="24"/>
          <w:szCs w:val="24"/>
        </w:rPr>
        <w:t xml:space="preserve">okvirnog sporazuma i/ili </w:t>
      </w:r>
      <w:r w:rsidRPr="00F46F8E">
        <w:rPr>
          <w:rFonts w:ascii="Times New Roman" w:hAnsi="Times New Roman" w:cs="Times New Roman"/>
          <w:sz w:val="24"/>
          <w:szCs w:val="24"/>
        </w:rPr>
        <w:t xml:space="preserve">ugovora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F46F8E">
        <w:rPr>
          <w:rFonts w:ascii="Times New Roman" w:hAnsi="Times New Roman" w:cs="Times New Roman"/>
          <w:sz w:val="24"/>
          <w:szCs w:val="24"/>
        </w:rPr>
        <w:t>ili izdavanje narudžbenice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>do donošenja odluke o prigovoru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3399F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A5DE82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E14A80">
        <w:rPr>
          <w:rFonts w:ascii="Times New Roman" w:hAnsi="Times New Roman" w:cs="Times New Roman"/>
          <w:sz w:val="24"/>
          <w:szCs w:val="24"/>
        </w:rPr>
        <w:t xml:space="preserve">Iznimno od stavka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 ovog članka, u opravdanim slučajevima (</w:t>
      </w:r>
      <w:r w:rsidRPr="0043373D">
        <w:rPr>
          <w:rFonts w:ascii="Times New Roman" w:hAnsi="Times New Roman" w:cs="Times New Roman"/>
          <w:sz w:val="24"/>
          <w:szCs w:val="24"/>
        </w:rPr>
        <w:t>kao što je slučaj žurnosti</w:t>
      </w:r>
      <w:r w:rsidRPr="00E14A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 xml:space="preserve">prigovor </w:t>
      </w:r>
      <w:r>
        <w:rPr>
          <w:rFonts w:ascii="Times New Roman" w:hAnsi="Times New Roman" w:cs="Times New Roman"/>
          <w:sz w:val="24"/>
          <w:szCs w:val="24"/>
        </w:rPr>
        <w:t>nema</w:t>
      </w:r>
      <w:r w:rsidRPr="0043373D">
        <w:rPr>
          <w:rFonts w:ascii="Times New Roman" w:hAnsi="Times New Roman" w:cs="Times New Roman"/>
          <w:sz w:val="24"/>
          <w:szCs w:val="24"/>
        </w:rPr>
        <w:t xml:space="preserve"> odgodni učinak.</w:t>
      </w:r>
    </w:p>
    <w:p w14:paraId="1A561C4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86F3B4" w14:textId="77777777" w:rsidR="008A16A7" w:rsidRPr="004958AC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58AC">
        <w:rPr>
          <w:rFonts w:ascii="Times New Roman" w:hAnsi="Times New Roman" w:cs="Times New Roman"/>
          <w:sz w:val="24"/>
          <w:szCs w:val="24"/>
        </w:rPr>
        <w:t>) Prigovor mora sadržavati najmanje:</w:t>
      </w:r>
    </w:p>
    <w:p w14:paraId="78403786" w14:textId="77777777" w:rsidR="008A16A7" w:rsidRPr="004958AC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58AC">
        <w:rPr>
          <w:rFonts w:ascii="Times New Roman" w:hAnsi="Times New Roman" w:cs="Times New Roman"/>
          <w:sz w:val="24"/>
          <w:szCs w:val="24"/>
        </w:rPr>
        <w:t>podatke o podnositelju prigovora,</w:t>
      </w:r>
    </w:p>
    <w:p w14:paraId="529F08B0" w14:textId="77777777" w:rsidR="008A16A7" w:rsidRPr="004958AC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2. oznaku postupka jednostavne nabave (evidencijski broj nabave ili broj objave u EOJN RH),</w:t>
      </w:r>
    </w:p>
    <w:p w14:paraId="3A1D2F4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3. kratko obrazloženje činjenica i navoda na kojima se prigovor temelji.</w:t>
      </w:r>
    </w:p>
    <w:p w14:paraId="0CAB09B1" w14:textId="77777777" w:rsidR="008A16A7" w:rsidRPr="004958AC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9F7171" w14:textId="5F0A5CB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 xml:space="preserve">(9) Ako prigovor sadržava kakav nedostatak koji onemogućuje postupanje po prigovoru, odnosno ako je nerazumljiv i/ili nepotpun,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066FAA">
        <w:rPr>
          <w:rFonts w:ascii="Times New Roman" w:hAnsi="Times New Roman" w:cs="Times New Roman"/>
          <w:sz w:val="24"/>
          <w:szCs w:val="24"/>
        </w:rPr>
        <w:t xml:space="preserve"> će putem EOJN RH pozvati podnositelja prigovora da u roku tri (3) dana otkloni nedostatak, uz upozorenje na pravne posljedice ako to u određenom roku ne učini.</w:t>
      </w:r>
    </w:p>
    <w:p w14:paraId="37CFC0FC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2B6195" w14:textId="05062EFA" w:rsidR="008A16A7" w:rsidRPr="00F45E0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</w:t>
      </w:r>
      <w:r w:rsidRPr="00F45E01">
        <w:rPr>
          <w:rFonts w:ascii="Times New Roman" w:hAnsi="Times New Roman" w:cs="Times New Roman"/>
          <w:sz w:val="24"/>
          <w:szCs w:val="24"/>
        </w:rPr>
        <w:t xml:space="preserve">U postupku odlučivanja o prigovoru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F45E01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734B6964" w14:textId="77777777" w:rsidR="008A16A7" w:rsidRPr="00F45E0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obustaviti postupak po izjavljenom prigovoru,</w:t>
      </w:r>
    </w:p>
    <w:p w14:paraId="2F17207C" w14:textId="77777777" w:rsidR="008A16A7" w:rsidRPr="00F45E0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2. odbaciti prigovor koji je nedopušten, nepravodoban, izjavljen od neovlaštene osobe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kojem nedostaci nisu otklonjeni u za to određenom roku, a po prigovoru se ne može postupiti,</w:t>
      </w:r>
    </w:p>
    <w:p w14:paraId="2545F1F7" w14:textId="77777777" w:rsidR="008A16A7" w:rsidRPr="00F45E0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3. odbiti prigovor kao neosnovan,</w:t>
      </w:r>
    </w:p>
    <w:p w14:paraId="07605E0F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45E01">
        <w:rPr>
          <w:rFonts w:ascii="Times New Roman" w:hAnsi="Times New Roman" w:cs="Times New Roman"/>
          <w:sz w:val="24"/>
          <w:szCs w:val="24"/>
        </w:rPr>
        <w:t xml:space="preserve">. usvojiti prigovor i izmijeniti </w:t>
      </w:r>
      <w:r>
        <w:rPr>
          <w:rFonts w:ascii="Times New Roman" w:hAnsi="Times New Roman" w:cs="Times New Roman"/>
          <w:sz w:val="24"/>
          <w:szCs w:val="24"/>
        </w:rPr>
        <w:t xml:space="preserve">poziv na dostavu ponuda i/ili </w:t>
      </w:r>
      <w:r w:rsidRPr="00F45E01">
        <w:rPr>
          <w:rFonts w:ascii="Times New Roman" w:hAnsi="Times New Roman" w:cs="Times New Roman"/>
          <w:sz w:val="24"/>
          <w:szCs w:val="24"/>
        </w:rPr>
        <w:t>dokumentaciju o nabavi u dijelu na koji se prigovor odnosio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052A50" w14:textId="77777777" w:rsidR="008A16A7" w:rsidRPr="00F45E0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45E01">
        <w:rPr>
          <w:rFonts w:ascii="Times New Roman" w:hAnsi="Times New Roman" w:cs="Times New Roman"/>
          <w:sz w:val="24"/>
          <w:szCs w:val="24"/>
        </w:rPr>
        <w:t>. usvojiti prigovor te poništiti odluku, nakon čega će se provesti ponovni postupak pregleda i ocjene ponuda i donijeti nova odluka o odabiru</w:t>
      </w:r>
      <w:r>
        <w:rPr>
          <w:rFonts w:ascii="Times New Roman" w:hAnsi="Times New Roman" w:cs="Times New Roman"/>
          <w:sz w:val="24"/>
          <w:szCs w:val="24"/>
        </w:rPr>
        <w:t xml:space="preserve"> ili poništenju.</w:t>
      </w:r>
    </w:p>
    <w:p w14:paraId="3C34EFC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DF0E97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lastRenderedPageBreak/>
        <w:t>(11) O prigovoru odlučuje čelnik tijela u roku osam (8) dana od zaprimanja urednog prigovora ili kompletiranja spisa predmeta.</w:t>
      </w:r>
    </w:p>
    <w:p w14:paraId="693F8F45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6830CB" w14:textId="437188DE" w:rsidR="008A16A7" w:rsidRPr="007674CF" w:rsidRDefault="008A16A7" w:rsidP="008A16A7">
      <w:pPr>
        <w:pStyle w:val="Bezproreda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(12) GDCK Samobor</w:t>
      </w:r>
      <w:r w:rsidRPr="00135BAB">
        <w:rPr>
          <w:rFonts w:ascii="Times New Roman" w:hAnsi="Times New Roman" w:cs="Times New Roman"/>
          <w:sz w:val="24"/>
          <w:szCs w:val="24"/>
        </w:rPr>
        <w:t xml:space="preserve"> </w:t>
      </w:r>
      <w:r w:rsidRPr="00846294">
        <w:rPr>
          <w:rFonts w:ascii="Times New Roman" w:hAnsi="Times New Roman" w:cs="Times New Roman"/>
          <w:sz w:val="24"/>
          <w:szCs w:val="24"/>
        </w:rPr>
        <w:t xml:space="preserve">odgovor na prigovor dostavlja isključivo putem EOJN RH gospodarskom subjektu </w:t>
      </w:r>
      <w:r>
        <w:rPr>
          <w:rFonts w:ascii="Times New Roman" w:hAnsi="Times New Roman" w:cs="Times New Roman"/>
          <w:sz w:val="24"/>
          <w:szCs w:val="24"/>
        </w:rPr>
        <w:t xml:space="preserve">(ponuditelju) </w:t>
      </w:r>
      <w:r w:rsidRPr="00846294">
        <w:rPr>
          <w:rFonts w:ascii="Times New Roman" w:hAnsi="Times New Roman" w:cs="Times New Roman"/>
          <w:sz w:val="24"/>
          <w:szCs w:val="24"/>
        </w:rPr>
        <w:t xml:space="preserve">koji je podnio prigovor. </w:t>
      </w:r>
    </w:p>
    <w:p w14:paraId="2624B6B6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822B39" w14:textId="0F03108E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(13) </w:t>
      </w:r>
      <w:r w:rsidRPr="00135BAB">
        <w:rPr>
          <w:rFonts w:ascii="Times New Roman" w:hAnsi="Times New Roman" w:cs="Times New Roman"/>
          <w:sz w:val="24"/>
          <w:szCs w:val="24"/>
        </w:rPr>
        <w:t>Neovisno o tome je li prigovor podnesen putem EOJN RH ili na drugi način</w:t>
      </w:r>
      <w:r>
        <w:rPr>
          <w:rFonts w:ascii="Times New Roman" w:hAnsi="Times New Roman" w:cs="Times New Roman"/>
          <w:sz w:val="24"/>
          <w:szCs w:val="24"/>
        </w:rPr>
        <w:t xml:space="preserve"> koji je određen u pozivu na dostavu ponuda i/ili dokumentaciji o nabavi</w:t>
      </w:r>
      <w:r w:rsidRPr="00135B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135BAB">
        <w:rPr>
          <w:rFonts w:ascii="Times New Roman" w:hAnsi="Times New Roman" w:cs="Times New Roman"/>
          <w:sz w:val="24"/>
          <w:szCs w:val="24"/>
        </w:rPr>
        <w:t xml:space="preserve"> je dužan u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Pr="00135BAB">
        <w:rPr>
          <w:rFonts w:ascii="Times New Roman" w:hAnsi="Times New Roman" w:cs="Times New Roman"/>
          <w:sz w:val="24"/>
          <w:szCs w:val="24"/>
        </w:rPr>
        <w:t xml:space="preserve"> evidentirati je li u konkretnom postupku podnesen prigovor te informaciju je li isti prigovor riješen.</w:t>
      </w:r>
    </w:p>
    <w:p w14:paraId="41C11202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DCAA9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573B69">
        <w:rPr>
          <w:rFonts w:ascii="Times New Roman" w:hAnsi="Times New Roman" w:cs="Times New Roman"/>
          <w:sz w:val="24"/>
          <w:szCs w:val="24"/>
        </w:rPr>
        <w:t>Gospodarskom subjektu (ponuditelju) kao podnositelju prigovora ne pripada pravo na naknadu troškova u povodu izjavljenog prigovora.</w:t>
      </w:r>
    </w:p>
    <w:p w14:paraId="7A8886B1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A42477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73B69">
        <w:rPr>
          <w:rFonts w:ascii="Times New Roman" w:hAnsi="Times New Roman" w:cs="Times New Roman"/>
          <w:sz w:val="24"/>
          <w:szCs w:val="24"/>
        </w:rPr>
        <w:t>(15) Žalba protiv odluke o prigovoru se izjavljuje sukladno odredbama važećeg Zakona o općem upravnom postupku.</w:t>
      </w:r>
    </w:p>
    <w:p w14:paraId="4E17E649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EA5E6E" w14:textId="77777777" w:rsidR="008A16A7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SKLAPANJE UGOVORA</w:t>
      </w:r>
    </w:p>
    <w:p w14:paraId="0B35689F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AFB5A41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37C235D2" w14:textId="7CD88261" w:rsidR="008A16A7" w:rsidRPr="00482298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82298">
        <w:rPr>
          <w:rFonts w:ascii="Times New Roman" w:hAnsi="Times New Roman" w:cs="Times New Roman"/>
          <w:sz w:val="24"/>
          <w:szCs w:val="24"/>
        </w:rPr>
        <w:t xml:space="preserve">(1) Nakon dostave odluke o odabiru ponude,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482298">
        <w:rPr>
          <w:rFonts w:ascii="Times New Roman" w:hAnsi="Times New Roman" w:cs="Times New Roman"/>
          <w:sz w:val="24"/>
          <w:szCs w:val="24"/>
        </w:rPr>
        <w:t>s odabranim</w:t>
      </w:r>
      <w:r>
        <w:rPr>
          <w:rFonts w:ascii="Times New Roman" w:hAnsi="Times New Roman" w:cs="Times New Roman"/>
          <w:sz w:val="24"/>
          <w:szCs w:val="24"/>
        </w:rPr>
        <w:t xml:space="preserve"> gospodarskim subjektom (</w:t>
      </w:r>
      <w:r w:rsidRPr="00482298">
        <w:rPr>
          <w:rFonts w:ascii="Times New Roman" w:hAnsi="Times New Roman" w:cs="Times New Roman"/>
          <w:sz w:val="24"/>
          <w:szCs w:val="24"/>
        </w:rPr>
        <w:t>ponuditeljem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2298">
        <w:rPr>
          <w:rFonts w:ascii="Times New Roman" w:hAnsi="Times New Roman" w:cs="Times New Roman"/>
          <w:sz w:val="24"/>
          <w:szCs w:val="24"/>
        </w:rPr>
        <w:t xml:space="preserve"> sklapa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482298">
        <w:rPr>
          <w:rFonts w:ascii="Times New Roman" w:hAnsi="Times New Roman" w:cs="Times New Roman"/>
          <w:sz w:val="24"/>
          <w:szCs w:val="24"/>
        </w:rPr>
        <w:t>ugovor o nabavi i/ili izdaje narudžbenicu.</w:t>
      </w:r>
    </w:p>
    <w:p w14:paraId="30979AB2" w14:textId="77777777" w:rsidR="008A16A7" w:rsidRPr="00482298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167D99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Okvirni sporazum i/ili u</w:t>
      </w:r>
      <w:r w:rsidRPr="00E14A80">
        <w:rPr>
          <w:rFonts w:ascii="Times New Roman" w:hAnsi="Times New Roman" w:cs="Times New Roman"/>
          <w:sz w:val="24"/>
          <w:szCs w:val="24"/>
        </w:rPr>
        <w:t xml:space="preserve">govor </w:t>
      </w:r>
      <w:r>
        <w:rPr>
          <w:rFonts w:ascii="Times New Roman" w:hAnsi="Times New Roman" w:cs="Times New Roman"/>
          <w:sz w:val="24"/>
          <w:szCs w:val="24"/>
        </w:rPr>
        <w:t xml:space="preserve">o nabavi </w:t>
      </w:r>
      <w:r w:rsidRPr="00E14A80">
        <w:rPr>
          <w:rFonts w:ascii="Times New Roman" w:hAnsi="Times New Roman" w:cs="Times New Roman"/>
          <w:sz w:val="24"/>
          <w:szCs w:val="24"/>
        </w:rPr>
        <w:t xml:space="preserve">se sklapa </w:t>
      </w:r>
      <w:r>
        <w:rPr>
          <w:rFonts w:ascii="Times New Roman" w:hAnsi="Times New Roman" w:cs="Times New Roman"/>
          <w:sz w:val="24"/>
          <w:szCs w:val="24"/>
        </w:rPr>
        <w:t xml:space="preserve">i/ili narudžbenica se izdaje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sukladno uvjetima iz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E14A80">
        <w:rPr>
          <w:rFonts w:ascii="Times New Roman" w:hAnsi="Times New Roman" w:cs="Times New Roman"/>
          <w:sz w:val="24"/>
          <w:szCs w:val="24"/>
        </w:rPr>
        <w:t>i odabrane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D35BE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6387B9" w14:textId="65AEE055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GDCK Samobor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nakon donošenja odluke o odabiru ponovno rangirati ponude, ne uzimajući u obzir ponudu prvotno odabranog</w:t>
      </w:r>
      <w:r>
        <w:rPr>
          <w:rFonts w:ascii="Times New Roman" w:hAnsi="Times New Roman" w:cs="Times New Roman"/>
          <w:sz w:val="24"/>
          <w:szCs w:val="24"/>
        </w:rPr>
        <w:t xml:space="preserve"> gospodarskog subjekta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 na temelju kriterija za odabir ponude donijeti novu odluku o odabiru ili, ako postoje razlozi, poništiti postupak jednostavne nabave, ako prvotno odabrani</w:t>
      </w:r>
      <w:r>
        <w:rPr>
          <w:rFonts w:ascii="Times New Roman" w:hAnsi="Times New Roman" w:cs="Times New Roman"/>
          <w:sz w:val="24"/>
          <w:szCs w:val="24"/>
        </w:rPr>
        <w:t xml:space="preserve"> gospodarski subjekt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ne potpiše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E14A80">
        <w:rPr>
          <w:rFonts w:ascii="Times New Roman" w:hAnsi="Times New Roman" w:cs="Times New Roman"/>
          <w:sz w:val="24"/>
          <w:szCs w:val="24"/>
        </w:rPr>
        <w:t>ugovor o nabavi ili ne dostavi potrebna jamstva, ukoliko su zatražena.</w:t>
      </w:r>
    </w:p>
    <w:p w14:paraId="725AABE8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81CC1C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(4) U slučaju opravdane potrebe za dodatnom isporukom predmeta nabave u odnosu na već sklopljeni </w:t>
      </w:r>
      <w:r>
        <w:rPr>
          <w:rFonts w:ascii="Times New Roman" w:hAnsi="Times New Roman" w:cs="Times New Roman"/>
          <w:sz w:val="24"/>
          <w:szCs w:val="24"/>
        </w:rPr>
        <w:t xml:space="preserve">okvirni sporazum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 o nabavi ili izdanu narudžbenicu temeljem provedenog postupka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Pravilnika,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ugovora ili narudžbenice može se uvećati za najviše 30% prvotne vrijednosti bez PDV-a, pod uvjetom da je ukupna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>ugovora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 w:rsidRPr="00E14A80">
        <w:rPr>
          <w:rFonts w:ascii="Times New Roman" w:hAnsi="Times New Roman" w:cs="Times New Roman"/>
          <w:sz w:val="24"/>
          <w:szCs w:val="24"/>
        </w:rPr>
        <w:t>narudžbenic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4A80">
        <w:rPr>
          <w:rFonts w:ascii="Times New Roman" w:hAnsi="Times New Roman" w:cs="Times New Roman"/>
          <w:sz w:val="24"/>
          <w:szCs w:val="24"/>
        </w:rPr>
        <w:t xml:space="preserve"> manja od praga za primjenu postupka javne nabave sukladno odredbama ZJN 2016.</w:t>
      </w:r>
    </w:p>
    <w:p w14:paraId="5D800624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788738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ZAVRŠNE ODREDBE</w:t>
      </w:r>
    </w:p>
    <w:p w14:paraId="11E837A7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4ABC003" w14:textId="77777777" w:rsidR="008A16A7" w:rsidRPr="00E14A80" w:rsidRDefault="008A16A7" w:rsidP="008A16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BF1EB5D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6E11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>
        <w:rPr>
          <w:rFonts w:ascii="Times New Roman" w:hAnsi="Times New Roman" w:cs="Times New Roman"/>
          <w:sz w:val="24"/>
          <w:szCs w:val="24"/>
        </w:rPr>
        <w:t>1. rujna 2026. godine</w:t>
      </w:r>
      <w:r w:rsidRPr="00896E11">
        <w:rPr>
          <w:rFonts w:ascii="Times New Roman" w:hAnsi="Times New Roman" w:cs="Times New Roman"/>
          <w:sz w:val="24"/>
          <w:szCs w:val="24"/>
        </w:rPr>
        <w:t>.</w:t>
      </w:r>
    </w:p>
    <w:p w14:paraId="2ADF1213" w14:textId="77777777" w:rsidR="008A16A7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C51AB9" w14:textId="52E41150" w:rsidR="008A16A7" w:rsidRPr="00896E11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GDCK Samobor</w:t>
      </w:r>
      <w:r w:rsidRPr="00A92B18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obvezan ovaj Pravilnik</w:t>
      </w:r>
      <w:r w:rsidRPr="00A92B18">
        <w:rPr>
          <w:rFonts w:ascii="Times New Roman" w:hAnsi="Times New Roman" w:cs="Times New Roman"/>
          <w:sz w:val="24"/>
          <w:szCs w:val="24"/>
        </w:rPr>
        <w:t>, kao i njegove izmjene i dopune, objaviti na svojim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internetskim stranicama te učiniti dostupnim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EOJN RH.</w:t>
      </w:r>
    </w:p>
    <w:p w14:paraId="069F116A" w14:textId="77777777" w:rsidR="008A16A7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F8B6F" w14:textId="18BD9350" w:rsidR="006919D9" w:rsidRPr="00E14A80" w:rsidRDefault="008A16A7" w:rsidP="008A16A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562FF6" w:rsidRPr="00896E11">
        <w:rPr>
          <w:rFonts w:ascii="Times New Roman" w:hAnsi="Times New Roman" w:cs="Times New Roman"/>
          <w:sz w:val="24"/>
          <w:szCs w:val="24"/>
        </w:rPr>
        <w:t xml:space="preserve">Stupanjem na snagu ovog </w:t>
      </w:r>
      <w:r w:rsidR="00562FF6">
        <w:rPr>
          <w:rFonts w:ascii="Times New Roman" w:hAnsi="Times New Roman" w:cs="Times New Roman"/>
          <w:sz w:val="24"/>
          <w:szCs w:val="24"/>
        </w:rPr>
        <w:t>P</w:t>
      </w:r>
      <w:r w:rsidR="00562FF6" w:rsidRPr="00896E11">
        <w:rPr>
          <w:rFonts w:ascii="Times New Roman" w:hAnsi="Times New Roman" w:cs="Times New Roman"/>
          <w:sz w:val="24"/>
          <w:szCs w:val="24"/>
        </w:rPr>
        <w:t>ravilnika prestaje važiti Pravilnik o provedbi postup</w:t>
      </w:r>
      <w:r w:rsidR="00562FF6">
        <w:rPr>
          <w:rFonts w:ascii="Times New Roman" w:hAnsi="Times New Roman" w:cs="Times New Roman"/>
          <w:sz w:val="24"/>
          <w:szCs w:val="24"/>
        </w:rPr>
        <w:t>a</w:t>
      </w:r>
      <w:r w:rsidR="00562FF6" w:rsidRPr="00896E11">
        <w:rPr>
          <w:rFonts w:ascii="Times New Roman" w:hAnsi="Times New Roman" w:cs="Times New Roman"/>
          <w:sz w:val="24"/>
          <w:szCs w:val="24"/>
        </w:rPr>
        <w:t xml:space="preserve">ka jednostavne nabave </w:t>
      </w:r>
      <w:r w:rsidR="00562FF6">
        <w:rPr>
          <w:rFonts w:ascii="Times New Roman" w:hAnsi="Times New Roman" w:cs="Times New Roman"/>
          <w:sz w:val="24"/>
          <w:szCs w:val="24"/>
        </w:rPr>
        <w:t xml:space="preserve">KLASA: 025-02/23-02/01, URBROJ: 238-27-184-02-23-30 </w:t>
      </w:r>
      <w:r w:rsidR="00562FF6" w:rsidRPr="00896E11">
        <w:rPr>
          <w:rFonts w:ascii="Times New Roman" w:hAnsi="Times New Roman" w:cs="Times New Roman"/>
          <w:sz w:val="24"/>
          <w:szCs w:val="24"/>
        </w:rPr>
        <w:t xml:space="preserve">od </w:t>
      </w:r>
      <w:r w:rsidR="00562FF6">
        <w:rPr>
          <w:rFonts w:ascii="Times New Roman" w:hAnsi="Times New Roman" w:cs="Times New Roman"/>
          <w:sz w:val="24"/>
          <w:szCs w:val="24"/>
        </w:rPr>
        <w:t>20</w:t>
      </w:r>
      <w:r w:rsidR="00562FF6" w:rsidRPr="00896E11">
        <w:rPr>
          <w:rFonts w:ascii="Times New Roman" w:hAnsi="Times New Roman" w:cs="Times New Roman"/>
          <w:sz w:val="24"/>
          <w:szCs w:val="24"/>
        </w:rPr>
        <w:t xml:space="preserve">. </w:t>
      </w:r>
      <w:r w:rsidR="00562FF6">
        <w:rPr>
          <w:rFonts w:ascii="Times New Roman" w:hAnsi="Times New Roman" w:cs="Times New Roman"/>
          <w:sz w:val="24"/>
          <w:szCs w:val="24"/>
        </w:rPr>
        <w:t>lipnja</w:t>
      </w:r>
      <w:r w:rsidR="00562FF6" w:rsidRPr="00896E11">
        <w:rPr>
          <w:rFonts w:ascii="Times New Roman" w:hAnsi="Times New Roman" w:cs="Times New Roman"/>
          <w:sz w:val="24"/>
          <w:szCs w:val="24"/>
        </w:rPr>
        <w:t xml:space="preserve"> </w:t>
      </w:r>
      <w:r w:rsidR="00562FF6">
        <w:rPr>
          <w:rFonts w:ascii="Times New Roman" w:hAnsi="Times New Roman" w:cs="Times New Roman"/>
          <w:sz w:val="24"/>
          <w:szCs w:val="24"/>
        </w:rPr>
        <w:t>2023</w:t>
      </w:r>
      <w:r w:rsidR="00562FF6" w:rsidRPr="00896E11">
        <w:rPr>
          <w:rFonts w:ascii="Times New Roman" w:hAnsi="Times New Roman" w:cs="Times New Roman"/>
          <w:sz w:val="24"/>
          <w:szCs w:val="24"/>
        </w:rPr>
        <w:t>. godine</w:t>
      </w:r>
      <w:r w:rsidR="00896E11">
        <w:rPr>
          <w:rFonts w:ascii="Times New Roman" w:hAnsi="Times New Roman" w:cs="Times New Roman"/>
          <w:sz w:val="24"/>
          <w:szCs w:val="24"/>
        </w:rPr>
        <w:t>.</w:t>
      </w:r>
    </w:p>
    <w:p w14:paraId="2F5ACD28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82E6E3" w14:textId="77777777" w:rsidR="00091792" w:rsidRDefault="00091792" w:rsidP="00103E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7789E2" w14:textId="77A4F8D2" w:rsidR="00BA2CE3" w:rsidRDefault="00B52B87" w:rsidP="00103EF9">
      <w:pPr>
        <w:pStyle w:val="Bezproreda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U </w:t>
      </w:r>
      <w:r w:rsidR="00D0172A">
        <w:rPr>
          <w:rFonts w:ascii="Times New Roman" w:hAnsi="Times New Roman" w:cs="Times New Roman"/>
          <w:sz w:val="24"/>
          <w:szCs w:val="24"/>
        </w:rPr>
        <w:t>Samoboru</w:t>
      </w:r>
      <w:r w:rsidR="009D42D7">
        <w:rPr>
          <w:rFonts w:ascii="Times New Roman" w:hAnsi="Times New Roman" w:cs="Times New Roman"/>
          <w:sz w:val="24"/>
          <w:szCs w:val="24"/>
        </w:rPr>
        <w:t>,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E94D6D">
        <w:rPr>
          <w:rFonts w:ascii="Times New Roman" w:hAnsi="Times New Roman" w:cs="Times New Roman"/>
          <w:sz w:val="24"/>
          <w:szCs w:val="24"/>
        </w:rPr>
        <w:t>17.07.</w:t>
      </w:r>
      <w:r w:rsidR="000F6170">
        <w:rPr>
          <w:rFonts w:ascii="Times New Roman" w:hAnsi="Times New Roman" w:cs="Times New Roman"/>
          <w:sz w:val="24"/>
          <w:szCs w:val="24"/>
        </w:rPr>
        <w:t>2026</w:t>
      </w:r>
      <w:r w:rsidR="00135B43">
        <w:rPr>
          <w:rFonts w:ascii="Times New Roman" w:hAnsi="Times New Roman" w:cs="Times New Roman"/>
          <w:sz w:val="24"/>
          <w:szCs w:val="24"/>
        </w:rPr>
        <w:t>.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706E02D0" w14:textId="77777777" w:rsidR="00BA2CE3" w:rsidRDefault="00BA2CE3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09BEB894" w14:textId="77777777" w:rsidR="00103EF9" w:rsidRDefault="00103EF9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340F96A1" w14:textId="77777777" w:rsidR="00D0172A" w:rsidRDefault="00BA2CE3" w:rsidP="0006796B">
      <w:pPr>
        <w:spacing w:after="0" w:line="240" w:lineRule="auto"/>
        <w:ind w:left="3969" w:right="10" w:firstLine="4"/>
        <w:jc w:val="center"/>
        <w:rPr>
          <w:rFonts w:ascii="Times New Roman" w:hAnsi="Times New Roman" w:cs="Times New Roman"/>
          <w:sz w:val="24"/>
          <w:szCs w:val="24"/>
        </w:rPr>
      </w:pPr>
      <w:r w:rsidRPr="00BA2CE3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D0172A" w:rsidRPr="00D153E8">
        <w:rPr>
          <w:rFonts w:ascii="Times New Roman" w:hAnsi="Times New Roman" w:cs="Times New Roman"/>
          <w:sz w:val="24"/>
          <w:szCs w:val="24"/>
        </w:rPr>
        <w:t xml:space="preserve">Hrvatskog Crvenog </w:t>
      </w:r>
      <w:r w:rsidR="00D0172A">
        <w:rPr>
          <w:rFonts w:ascii="Times New Roman" w:hAnsi="Times New Roman" w:cs="Times New Roman"/>
          <w:sz w:val="24"/>
          <w:szCs w:val="24"/>
        </w:rPr>
        <w:t>k</w:t>
      </w:r>
      <w:r w:rsidR="00D0172A" w:rsidRPr="00D153E8">
        <w:rPr>
          <w:rFonts w:ascii="Times New Roman" w:hAnsi="Times New Roman" w:cs="Times New Roman"/>
          <w:sz w:val="24"/>
          <w:szCs w:val="24"/>
        </w:rPr>
        <w:t xml:space="preserve">riža </w:t>
      </w:r>
    </w:p>
    <w:p w14:paraId="6A567168" w14:textId="04079FF6" w:rsidR="00BA2CE3" w:rsidRDefault="00D0172A" w:rsidP="0006796B">
      <w:pPr>
        <w:spacing w:after="0" w:line="240" w:lineRule="auto"/>
        <w:ind w:left="3969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153E8">
        <w:rPr>
          <w:rFonts w:ascii="Times New Roman" w:hAnsi="Times New Roman" w:cs="Times New Roman"/>
          <w:sz w:val="24"/>
          <w:szCs w:val="24"/>
        </w:rPr>
        <w:t>Gradsko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1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53E8">
        <w:rPr>
          <w:rFonts w:ascii="Times New Roman" w:hAnsi="Times New Roman" w:cs="Times New Roman"/>
          <w:sz w:val="24"/>
          <w:szCs w:val="24"/>
        </w:rPr>
        <w:t>ruštv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153E8">
        <w:rPr>
          <w:rFonts w:ascii="Times New Roman" w:hAnsi="Times New Roman" w:cs="Times New Roman"/>
          <w:sz w:val="24"/>
          <w:szCs w:val="24"/>
        </w:rPr>
        <w:t xml:space="preserve"> Crvenog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153E8">
        <w:rPr>
          <w:rFonts w:ascii="Times New Roman" w:hAnsi="Times New Roman" w:cs="Times New Roman"/>
          <w:sz w:val="24"/>
          <w:szCs w:val="24"/>
        </w:rPr>
        <w:t xml:space="preserve">riža </w:t>
      </w:r>
      <w:r>
        <w:rPr>
          <w:rFonts w:ascii="Times New Roman" w:hAnsi="Times New Roman" w:cs="Times New Roman"/>
          <w:sz w:val="24"/>
          <w:szCs w:val="24"/>
        </w:rPr>
        <w:t>Samobor</w:t>
      </w:r>
    </w:p>
    <w:p w14:paraId="06489AE2" w14:textId="7971EA49" w:rsidR="009A7557" w:rsidRPr="00E14A80" w:rsidRDefault="005916BA" w:rsidP="0006796B">
      <w:pPr>
        <w:pStyle w:val="Bezproreda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Eduard </w:t>
      </w:r>
      <w:r w:rsidR="00C26887">
        <w:rPr>
          <w:rFonts w:ascii="Times New Roman" w:hAnsi="Times New Roman" w:cs="Times New Roman"/>
          <w:sz w:val="24"/>
          <w:szCs w:val="24"/>
        </w:rPr>
        <w:t>Kirschenheuter</w:t>
      </w:r>
    </w:p>
    <w:sectPr w:rsidR="009A7557" w:rsidRPr="00E14A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FB56" w14:textId="77777777" w:rsidR="006271B3" w:rsidRDefault="006271B3" w:rsidP="00CD3321">
      <w:pPr>
        <w:spacing w:after="0" w:line="240" w:lineRule="auto"/>
      </w:pPr>
      <w:r>
        <w:separator/>
      </w:r>
    </w:p>
  </w:endnote>
  <w:endnote w:type="continuationSeparator" w:id="0">
    <w:p w14:paraId="591D0778" w14:textId="77777777" w:rsidR="006271B3" w:rsidRDefault="006271B3" w:rsidP="00CD3321">
      <w:pPr>
        <w:spacing w:after="0" w:line="240" w:lineRule="auto"/>
      </w:pPr>
      <w:r>
        <w:continuationSeparator/>
      </w:r>
    </w:p>
  </w:endnote>
  <w:endnote w:type="continuationNotice" w:id="1">
    <w:p w14:paraId="2A9914D5" w14:textId="77777777" w:rsidR="006271B3" w:rsidRDefault="006271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40E0" w14:textId="77777777" w:rsidR="00E8199F" w:rsidRDefault="00E819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08167"/>
      <w:docPartObj>
        <w:docPartGallery w:val="Page Numbers (Bottom of Page)"/>
        <w:docPartUnique/>
      </w:docPartObj>
    </w:sdtPr>
    <w:sdtContent>
      <w:p w14:paraId="6FAF5E8B" w14:textId="43B91C8A" w:rsidR="00E8199F" w:rsidRDefault="00E8199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0D">
          <w:rPr>
            <w:noProof/>
          </w:rPr>
          <w:t>2</w:t>
        </w:r>
        <w:r>
          <w:fldChar w:fldCharType="end"/>
        </w:r>
      </w:p>
    </w:sdtContent>
  </w:sdt>
  <w:p w14:paraId="4B7053AA" w14:textId="77777777" w:rsidR="00E8199F" w:rsidRDefault="00E819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4342" w14:textId="77777777" w:rsidR="00E8199F" w:rsidRDefault="00E819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3271" w14:textId="77777777" w:rsidR="006271B3" w:rsidRDefault="006271B3" w:rsidP="00CD3321">
      <w:pPr>
        <w:spacing w:after="0" w:line="240" w:lineRule="auto"/>
      </w:pPr>
      <w:r>
        <w:separator/>
      </w:r>
    </w:p>
  </w:footnote>
  <w:footnote w:type="continuationSeparator" w:id="0">
    <w:p w14:paraId="7E67D4CC" w14:textId="77777777" w:rsidR="006271B3" w:rsidRDefault="006271B3" w:rsidP="00CD3321">
      <w:pPr>
        <w:spacing w:after="0" w:line="240" w:lineRule="auto"/>
      </w:pPr>
      <w:r>
        <w:continuationSeparator/>
      </w:r>
    </w:p>
  </w:footnote>
  <w:footnote w:type="continuationNotice" w:id="1">
    <w:p w14:paraId="0171F18B" w14:textId="77777777" w:rsidR="006271B3" w:rsidRDefault="006271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19F1" w14:textId="77777777" w:rsidR="00E8199F" w:rsidRDefault="00E819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F228" w14:textId="77777777" w:rsidR="00E8199F" w:rsidRDefault="00E819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457E" w14:textId="77777777" w:rsidR="00E8199F" w:rsidRDefault="00E819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66"/>
    <w:multiLevelType w:val="hybridMultilevel"/>
    <w:tmpl w:val="CD9A3ECA"/>
    <w:lvl w:ilvl="0" w:tplc="80D28F6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399"/>
    <w:multiLevelType w:val="hybridMultilevel"/>
    <w:tmpl w:val="25606090"/>
    <w:lvl w:ilvl="0" w:tplc="A3324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42C2"/>
    <w:multiLevelType w:val="hybridMultilevel"/>
    <w:tmpl w:val="8ABA9B4C"/>
    <w:lvl w:ilvl="0" w:tplc="C3E84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9F6"/>
    <w:multiLevelType w:val="hybridMultilevel"/>
    <w:tmpl w:val="420E6E50"/>
    <w:lvl w:ilvl="0" w:tplc="9DF8DEA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BB7"/>
    <w:multiLevelType w:val="hybridMultilevel"/>
    <w:tmpl w:val="3FCCDB0A"/>
    <w:lvl w:ilvl="0" w:tplc="78BC5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E417A7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5B17"/>
    <w:multiLevelType w:val="hybridMultilevel"/>
    <w:tmpl w:val="7A185F7C"/>
    <w:lvl w:ilvl="0" w:tplc="09B60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1B2B"/>
    <w:multiLevelType w:val="hybridMultilevel"/>
    <w:tmpl w:val="942CEBF4"/>
    <w:lvl w:ilvl="0" w:tplc="9B7663C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D969F1"/>
    <w:multiLevelType w:val="hybridMultilevel"/>
    <w:tmpl w:val="433236D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F67BC"/>
    <w:multiLevelType w:val="hybridMultilevel"/>
    <w:tmpl w:val="B2DAF8C2"/>
    <w:lvl w:ilvl="0" w:tplc="C7A6C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524A8"/>
    <w:multiLevelType w:val="hybridMultilevel"/>
    <w:tmpl w:val="D6C020FC"/>
    <w:lvl w:ilvl="0" w:tplc="E04E9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22550"/>
    <w:multiLevelType w:val="hybridMultilevel"/>
    <w:tmpl w:val="ACE690CE"/>
    <w:lvl w:ilvl="0" w:tplc="50E6E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5385"/>
    <w:multiLevelType w:val="hybridMultilevel"/>
    <w:tmpl w:val="B0EA868A"/>
    <w:lvl w:ilvl="0" w:tplc="30B6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0459"/>
    <w:multiLevelType w:val="hybridMultilevel"/>
    <w:tmpl w:val="9CCCA3F8"/>
    <w:lvl w:ilvl="0" w:tplc="A7F865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D4D9C"/>
    <w:multiLevelType w:val="hybridMultilevel"/>
    <w:tmpl w:val="FA5ADF64"/>
    <w:lvl w:ilvl="0" w:tplc="E6B0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26B17"/>
    <w:multiLevelType w:val="hybridMultilevel"/>
    <w:tmpl w:val="2DB27A6E"/>
    <w:lvl w:ilvl="0" w:tplc="F2E0104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4139C0"/>
    <w:multiLevelType w:val="hybridMultilevel"/>
    <w:tmpl w:val="10700BDE"/>
    <w:lvl w:ilvl="0" w:tplc="5F383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CA8"/>
    <w:multiLevelType w:val="hybridMultilevel"/>
    <w:tmpl w:val="43B4B38A"/>
    <w:lvl w:ilvl="0" w:tplc="8DC40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D2049"/>
    <w:multiLevelType w:val="hybridMultilevel"/>
    <w:tmpl w:val="DC72AB62"/>
    <w:lvl w:ilvl="0" w:tplc="36EEC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4E00"/>
    <w:multiLevelType w:val="hybridMultilevel"/>
    <w:tmpl w:val="2026D1E0"/>
    <w:lvl w:ilvl="0" w:tplc="2D94F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5182E"/>
    <w:multiLevelType w:val="hybridMultilevel"/>
    <w:tmpl w:val="012083D0"/>
    <w:lvl w:ilvl="0" w:tplc="5EA8C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BFE"/>
    <w:multiLevelType w:val="hybridMultilevel"/>
    <w:tmpl w:val="15F8478A"/>
    <w:lvl w:ilvl="0" w:tplc="301AD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5DF2"/>
    <w:multiLevelType w:val="hybridMultilevel"/>
    <w:tmpl w:val="F7447BF0"/>
    <w:lvl w:ilvl="0" w:tplc="CA6E56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6FD7"/>
    <w:multiLevelType w:val="hybridMultilevel"/>
    <w:tmpl w:val="09A67722"/>
    <w:lvl w:ilvl="0" w:tplc="65803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A79D2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67CC"/>
    <w:multiLevelType w:val="hybridMultilevel"/>
    <w:tmpl w:val="3F54062E"/>
    <w:lvl w:ilvl="0" w:tplc="16AE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90B4A"/>
    <w:multiLevelType w:val="hybridMultilevel"/>
    <w:tmpl w:val="0BF8963E"/>
    <w:lvl w:ilvl="0" w:tplc="65CE0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E3975"/>
    <w:multiLevelType w:val="hybridMultilevel"/>
    <w:tmpl w:val="D494BC52"/>
    <w:lvl w:ilvl="0" w:tplc="9A4A9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99067DD"/>
    <w:multiLevelType w:val="hybridMultilevel"/>
    <w:tmpl w:val="B1BCEC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B1031"/>
    <w:multiLevelType w:val="hybridMultilevel"/>
    <w:tmpl w:val="A112ACDA"/>
    <w:lvl w:ilvl="0" w:tplc="5E02DF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80104">
    <w:abstractNumId w:val="28"/>
  </w:num>
  <w:num w:numId="2" w16cid:durableId="729813753">
    <w:abstractNumId w:val="9"/>
  </w:num>
  <w:num w:numId="3" w16cid:durableId="817571057">
    <w:abstractNumId w:val="16"/>
  </w:num>
  <w:num w:numId="4" w16cid:durableId="2010401575">
    <w:abstractNumId w:val="8"/>
  </w:num>
  <w:num w:numId="5" w16cid:durableId="1755975704">
    <w:abstractNumId w:val="13"/>
  </w:num>
  <w:num w:numId="6" w16cid:durableId="2008631671">
    <w:abstractNumId w:val="22"/>
  </w:num>
  <w:num w:numId="7" w16cid:durableId="122702369">
    <w:abstractNumId w:val="20"/>
  </w:num>
  <w:num w:numId="8" w16cid:durableId="127403089">
    <w:abstractNumId w:val="18"/>
  </w:num>
  <w:num w:numId="9" w16cid:durableId="1032657198">
    <w:abstractNumId w:val="21"/>
  </w:num>
  <w:num w:numId="10" w16cid:durableId="2093315978">
    <w:abstractNumId w:val="12"/>
  </w:num>
  <w:num w:numId="11" w16cid:durableId="364982649">
    <w:abstractNumId w:val="19"/>
  </w:num>
  <w:num w:numId="12" w16cid:durableId="1635481714">
    <w:abstractNumId w:val="7"/>
  </w:num>
  <w:num w:numId="13" w16cid:durableId="1263997657">
    <w:abstractNumId w:val="24"/>
  </w:num>
  <w:num w:numId="14" w16cid:durableId="983508383">
    <w:abstractNumId w:val="11"/>
  </w:num>
  <w:num w:numId="15" w16cid:durableId="321739402">
    <w:abstractNumId w:val="17"/>
  </w:num>
  <w:num w:numId="16" w16cid:durableId="1835955158">
    <w:abstractNumId w:val="4"/>
  </w:num>
  <w:num w:numId="17" w16cid:durableId="1578247598">
    <w:abstractNumId w:val="29"/>
  </w:num>
  <w:num w:numId="18" w16cid:durableId="394589">
    <w:abstractNumId w:val="5"/>
  </w:num>
  <w:num w:numId="19" w16cid:durableId="2322213">
    <w:abstractNumId w:val="31"/>
  </w:num>
  <w:num w:numId="20" w16cid:durableId="1154251549">
    <w:abstractNumId w:val="2"/>
  </w:num>
  <w:num w:numId="21" w16cid:durableId="1801528821">
    <w:abstractNumId w:val="23"/>
  </w:num>
  <w:num w:numId="22" w16cid:durableId="1545017510">
    <w:abstractNumId w:val="0"/>
  </w:num>
  <w:num w:numId="23" w16cid:durableId="754975188">
    <w:abstractNumId w:val="10"/>
  </w:num>
  <w:num w:numId="24" w16cid:durableId="1847480086">
    <w:abstractNumId w:val="27"/>
  </w:num>
  <w:num w:numId="25" w16cid:durableId="2110662400">
    <w:abstractNumId w:val="15"/>
  </w:num>
  <w:num w:numId="26" w16cid:durableId="77021003">
    <w:abstractNumId w:val="3"/>
  </w:num>
  <w:num w:numId="27" w16cid:durableId="2122798074">
    <w:abstractNumId w:val="14"/>
  </w:num>
  <w:num w:numId="28" w16cid:durableId="1201672948">
    <w:abstractNumId w:val="1"/>
  </w:num>
  <w:num w:numId="29" w16cid:durableId="2079131354">
    <w:abstractNumId w:val="26"/>
  </w:num>
  <w:num w:numId="30" w16cid:durableId="1438019407">
    <w:abstractNumId w:val="30"/>
  </w:num>
  <w:num w:numId="31" w16cid:durableId="593512737">
    <w:abstractNumId w:val="6"/>
  </w:num>
  <w:num w:numId="32" w16cid:durableId="9731742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8B"/>
    <w:rsid w:val="000013AC"/>
    <w:rsid w:val="00002412"/>
    <w:rsid w:val="00007CDF"/>
    <w:rsid w:val="0001777B"/>
    <w:rsid w:val="00020FA8"/>
    <w:rsid w:val="000213CD"/>
    <w:rsid w:val="00024582"/>
    <w:rsid w:val="00037814"/>
    <w:rsid w:val="00040B63"/>
    <w:rsid w:val="00045984"/>
    <w:rsid w:val="000530FD"/>
    <w:rsid w:val="00053586"/>
    <w:rsid w:val="0006702E"/>
    <w:rsid w:val="0006796B"/>
    <w:rsid w:val="00070BCC"/>
    <w:rsid w:val="000728FE"/>
    <w:rsid w:val="000733CF"/>
    <w:rsid w:val="000800B0"/>
    <w:rsid w:val="00081795"/>
    <w:rsid w:val="00091792"/>
    <w:rsid w:val="00095152"/>
    <w:rsid w:val="000B703B"/>
    <w:rsid w:val="000B7C32"/>
    <w:rsid w:val="000C0F6A"/>
    <w:rsid w:val="000C190C"/>
    <w:rsid w:val="000C6A84"/>
    <w:rsid w:val="000D0D46"/>
    <w:rsid w:val="000E0DDB"/>
    <w:rsid w:val="000E26A6"/>
    <w:rsid w:val="000E50B3"/>
    <w:rsid w:val="000E6B2F"/>
    <w:rsid w:val="000F6170"/>
    <w:rsid w:val="000F625C"/>
    <w:rsid w:val="000F7ECF"/>
    <w:rsid w:val="00103EF9"/>
    <w:rsid w:val="00104923"/>
    <w:rsid w:val="00113E6F"/>
    <w:rsid w:val="001144A9"/>
    <w:rsid w:val="001169EE"/>
    <w:rsid w:val="001212EB"/>
    <w:rsid w:val="00124BD7"/>
    <w:rsid w:val="00124ECA"/>
    <w:rsid w:val="0012676E"/>
    <w:rsid w:val="00135B43"/>
    <w:rsid w:val="00137E78"/>
    <w:rsid w:val="00157703"/>
    <w:rsid w:val="00161392"/>
    <w:rsid w:val="00166A86"/>
    <w:rsid w:val="00167996"/>
    <w:rsid w:val="00170E4C"/>
    <w:rsid w:val="00187592"/>
    <w:rsid w:val="001A5835"/>
    <w:rsid w:val="001A7188"/>
    <w:rsid w:val="001B41A1"/>
    <w:rsid w:val="001B52C1"/>
    <w:rsid w:val="001C29EB"/>
    <w:rsid w:val="001D1773"/>
    <w:rsid w:val="001D2F0E"/>
    <w:rsid w:val="001D53EF"/>
    <w:rsid w:val="001D5C26"/>
    <w:rsid w:val="001D7AFF"/>
    <w:rsid w:val="001E3055"/>
    <w:rsid w:val="001E6EFD"/>
    <w:rsid w:val="001F46CD"/>
    <w:rsid w:val="001F5FDC"/>
    <w:rsid w:val="001F5FFB"/>
    <w:rsid w:val="001F79F6"/>
    <w:rsid w:val="002030CF"/>
    <w:rsid w:val="0020348A"/>
    <w:rsid w:val="0020402D"/>
    <w:rsid w:val="0020528B"/>
    <w:rsid w:val="002066F8"/>
    <w:rsid w:val="00215E8A"/>
    <w:rsid w:val="00220DEB"/>
    <w:rsid w:val="00222B03"/>
    <w:rsid w:val="00230E73"/>
    <w:rsid w:val="00232B72"/>
    <w:rsid w:val="00243EF0"/>
    <w:rsid w:val="00244134"/>
    <w:rsid w:val="0024561A"/>
    <w:rsid w:val="00246928"/>
    <w:rsid w:val="00246C0E"/>
    <w:rsid w:val="00250FDC"/>
    <w:rsid w:val="00260355"/>
    <w:rsid w:val="002638CF"/>
    <w:rsid w:val="00264411"/>
    <w:rsid w:val="00275F9C"/>
    <w:rsid w:val="00281603"/>
    <w:rsid w:val="002A015C"/>
    <w:rsid w:val="002A6AEE"/>
    <w:rsid w:val="002A7677"/>
    <w:rsid w:val="002A7733"/>
    <w:rsid w:val="002B3816"/>
    <w:rsid w:val="002B3A89"/>
    <w:rsid w:val="002B4CD7"/>
    <w:rsid w:val="002B56F5"/>
    <w:rsid w:val="002D0A3C"/>
    <w:rsid w:val="002E5EF0"/>
    <w:rsid w:val="00300B22"/>
    <w:rsid w:val="0030140D"/>
    <w:rsid w:val="003040FA"/>
    <w:rsid w:val="00311CFD"/>
    <w:rsid w:val="00314BAC"/>
    <w:rsid w:val="003151B6"/>
    <w:rsid w:val="00320973"/>
    <w:rsid w:val="0032296C"/>
    <w:rsid w:val="003232EA"/>
    <w:rsid w:val="003244BC"/>
    <w:rsid w:val="00324533"/>
    <w:rsid w:val="00332C76"/>
    <w:rsid w:val="003376A9"/>
    <w:rsid w:val="003442EB"/>
    <w:rsid w:val="003449CF"/>
    <w:rsid w:val="0035334D"/>
    <w:rsid w:val="003541AE"/>
    <w:rsid w:val="0035515A"/>
    <w:rsid w:val="0036309F"/>
    <w:rsid w:val="00370473"/>
    <w:rsid w:val="00371912"/>
    <w:rsid w:val="003833F0"/>
    <w:rsid w:val="00383EEA"/>
    <w:rsid w:val="00391153"/>
    <w:rsid w:val="003970B3"/>
    <w:rsid w:val="003A4459"/>
    <w:rsid w:val="003B0869"/>
    <w:rsid w:val="003B0FF4"/>
    <w:rsid w:val="003B4FE5"/>
    <w:rsid w:val="003C1F4A"/>
    <w:rsid w:val="003C6128"/>
    <w:rsid w:val="003D0B72"/>
    <w:rsid w:val="003E15CB"/>
    <w:rsid w:val="003E215D"/>
    <w:rsid w:val="003E25C8"/>
    <w:rsid w:val="003E35AF"/>
    <w:rsid w:val="003F2748"/>
    <w:rsid w:val="003F3C66"/>
    <w:rsid w:val="0040046A"/>
    <w:rsid w:val="00402E35"/>
    <w:rsid w:val="0040780C"/>
    <w:rsid w:val="004115FC"/>
    <w:rsid w:val="00421F71"/>
    <w:rsid w:val="00424936"/>
    <w:rsid w:val="00426BDB"/>
    <w:rsid w:val="00426F28"/>
    <w:rsid w:val="00431CED"/>
    <w:rsid w:val="00434F03"/>
    <w:rsid w:val="00446E3A"/>
    <w:rsid w:val="00451103"/>
    <w:rsid w:val="004548C5"/>
    <w:rsid w:val="00454C95"/>
    <w:rsid w:val="004629F9"/>
    <w:rsid w:val="00471E9E"/>
    <w:rsid w:val="004805FB"/>
    <w:rsid w:val="00482298"/>
    <w:rsid w:val="00493DEF"/>
    <w:rsid w:val="004958AC"/>
    <w:rsid w:val="00497E01"/>
    <w:rsid w:val="004A356B"/>
    <w:rsid w:val="004A7140"/>
    <w:rsid w:val="004A75C5"/>
    <w:rsid w:val="004A7B95"/>
    <w:rsid w:val="004B21B3"/>
    <w:rsid w:val="004B2E23"/>
    <w:rsid w:val="004B62AA"/>
    <w:rsid w:val="004C09AC"/>
    <w:rsid w:val="004C102F"/>
    <w:rsid w:val="004C12A9"/>
    <w:rsid w:val="004C3115"/>
    <w:rsid w:val="004C5DC9"/>
    <w:rsid w:val="004D5D35"/>
    <w:rsid w:val="004D702F"/>
    <w:rsid w:val="004E1601"/>
    <w:rsid w:val="004F5370"/>
    <w:rsid w:val="004F76D7"/>
    <w:rsid w:val="005018EF"/>
    <w:rsid w:val="00501BCB"/>
    <w:rsid w:val="005125CF"/>
    <w:rsid w:val="00513D63"/>
    <w:rsid w:val="00521B89"/>
    <w:rsid w:val="00523821"/>
    <w:rsid w:val="005317C2"/>
    <w:rsid w:val="00537B9F"/>
    <w:rsid w:val="00537DF0"/>
    <w:rsid w:val="00540447"/>
    <w:rsid w:val="005428AB"/>
    <w:rsid w:val="005459F8"/>
    <w:rsid w:val="00545E2A"/>
    <w:rsid w:val="0055186A"/>
    <w:rsid w:val="00562FF6"/>
    <w:rsid w:val="005705EC"/>
    <w:rsid w:val="00572978"/>
    <w:rsid w:val="00573FD9"/>
    <w:rsid w:val="00577509"/>
    <w:rsid w:val="00580012"/>
    <w:rsid w:val="00590439"/>
    <w:rsid w:val="005916BA"/>
    <w:rsid w:val="00591D22"/>
    <w:rsid w:val="005956DA"/>
    <w:rsid w:val="005964D9"/>
    <w:rsid w:val="005A0477"/>
    <w:rsid w:val="005A1C4E"/>
    <w:rsid w:val="005A4F3E"/>
    <w:rsid w:val="005B1A40"/>
    <w:rsid w:val="005C47F0"/>
    <w:rsid w:val="005D28EB"/>
    <w:rsid w:val="005D57F9"/>
    <w:rsid w:val="005E0522"/>
    <w:rsid w:val="005E0C3B"/>
    <w:rsid w:val="005E2854"/>
    <w:rsid w:val="005E3B1A"/>
    <w:rsid w:val="005F0427"/>
    <w:rsid w:val="005F5F8B"/>
    <w:rsid w:val="00600E3B"/>
    <w:rsid w:val="00602E7C"/>
    <w:rsid w:val="006044A6"/>
    <w:rsid w:val="00607E4F"/>
    <w:rsid w:val="00611850"/>
    <w:rsid w:val="00611F59"/>
    <w:rsid w:val="0061324F"/>
    <w:rsid w:val="006136FC"/>
    <w:rsid w:val="00616422"/>
    <w:rsid w:val="00620EEE"/>
    <w:rsid w:val="0062638C"/>
    <w:rsid w:val="006271B3"/>
    <w:rsid w:val="006404BF"/>
    <w:rsid w:val="00645077"/>
    <w:rsid w:val="0065039B"/>
    <w:rsid w:val="00650FD0"/>
    <w:rsid w:val="00652946"/>
    <w:rsid w:val="0065366C"/>
    <w:rsid w:val="006537BA"/>
    <w:rsid w:val="0066040A"/>
    <w:rsid w:val="006658BF"/>
    <w:rsid w:val="00665E36"/>
    <w:rsid w:val="00673E5F"/>
    <w:rsid w:val="00674721"/>
    <w:rsid w:val="0068005D"/>
    <w:rsid w:val="006820BE"/>
    <w:rsid w:val="006831E2"/>
    <w:rsid w:val="00687B8D"/>
    <w:rsid w:val="00690EED"/>
    <w:rsid w:val="006919D9"/>
    <w:rsid w:val="00695E64"/>
    <w:rsid w:val="00697BF2"/>
    <w:rsid w:val="006A0E05"/>
    <w:rsid w:val="006A1CA2"/>
    <w:rsid w:val="006A3366"/>
    <w:rsid w:val="006A5B7A"/>
    <w:rsid w:val="006A7FDF"/>
    <w:rsid w:val="006B48BB"/>
    <w:rsid w:val="006B4E61"/>
    <w:rsid w:val="006C21DB"/>
    <w:rsid w:val="006C2922"/>
    <w:rsid w:val="006C680B"/>
    <w:rsid w:val="006D090B"/>
    <w:rsid w:val="006D140B"/>
    <w:rsid w:val="006D1787"/>
    <w:rsid w:val="006D1A90"/>
    <w:rsid w:val="006E0A87"/>
    <w:rsid w:val="006E0E65"/>
    <w:rsid w:val="006E1417"/>
    <w:rsid w:val="006E2D5D"/>
    <w:rsid w:val="006E350E"/>
    <w:rsid w:val="006E3F8F"/>
    <w:rsid w:val="006E6125"/>
    <w:rsid w:val="006E693A"/>
    <w:rsid w:val="006F3239"/>
    <w:rsid w:val="006F59F1"/>
    <w:rsid w:val="006F5C63"/>
    <w:rsid w:val="007029A0"/>
    <w:rsid w:val="007042CD"/>
    <w:rsid w:val="00704481"/>
    <w:rsid w:val="00705B03"/>
    <w:rsid w:val="0072209D"/>
    <w:rsid w:val="00722600"/>
    <w:rsid w:val="00722CE3"/>
    <w:rsid w:val="00727CA8"/>
    <w:rsid w:val="007303B5"/>
    <w:rsid w:val="00733AEC"/>
    <w:rsid w:val="00734731"/>
    <w:rsid w:val="00734E6B"/>
    <w:rsid w:val="00735FB9"/>
    <w:rsid w:val="007458A2"/>
    <w:rsid w:val="0075764C"/>
    <w:rsid w:val="00760457"/>
    <w:rsid w:val="00761051"/>
    <w:rsid w:val="00762C2E"/>
    <w:rsid w:val="00764DFF"/>
    <w:rsid w:val="00767AEE"/>
    <w:rsid w:val="007716FA"/>
    <w:rsid w:val="00771B53"/>
    <w:rsid w:val="00772EA9"/>
    <w:rsid w:val="00775A6E"/>
    <w:rsid w:val="00787E79"/>
    <w:rsid w:val="00796E26"/>
    <w:rsid w:val="007A0526"/>
    <w:rsid w:val="007A4409"/>
    <w:rsid w:val="007A6127"/>
    <w:rsid w:val="007B2D1C"/>
    <w:rsid w:val="007B677D"/>
    <w:rsid w:val="007B68C4"/>
    <w:rsid w:val="007C1148"/>
    <w:rsid w:val="007C13D4"/>
    <w:rsid w:val="007C5B5C"/>
    <w:rsid w:val="007C6F82"/>
    <w:rsid w:val="007D0E88"/>
    <w:rsid w:val="007D3AD2"/>
    <w:rsid w:val="007E5A2F"/>
    <w:rsid w:val="007E6C1B"/>
    <w:rsid w:val="007F5A92"/>
    <w:rsid w:val="008034D1"/>
    <w:rsid w:val="00804B67"/>
    <w:rsid w:val="00810785"/>
    <w:rsid w:val="0081428A"/>
    <w:rsid w:val="008216D3"/>
    <w:rsid w:val="00830A37"/>
    <w:rsid w:val="0083499C"/>
    <w:rsid w:val="00842F90"/>
    <w:rsid w:val="008448F5"/>
    <w:rsid w:val="0085319C"/>
    <w:rsid w:val="0085554E"/>
    <w:rsid w:val="00855E5D"/>
    <w:rsid w:val="00857CEA"/>
    <w:rsid w:val="00862FE2"/>
    <w:rsid w:val="00871150"/>
    <w:rsid w:val="008763C9"/>
    <w:rsid w:val="00885CE2"/>
    <w:rsid w:val="008871A5"/>
    <w:rsid w:val="00891FED"/>
    <w:rsid w:val="00894D76"/>
    <w:rsid w:val="00896E11"/>
    <w:rsid w:val="008A16A7"/>
    <w:rsid w:val="008A237F"/>
    <w:rsid w:val="008A3538"/>
    <w:rsid w:val="008A5323"/>
    <w:rsid w:val="008A6719"/>
    <w:rsid w:val="008B7FB8"/>
    <w:rsid w:val="008C33D5"/>
    <w:rsid w:val="008C4E6C"/>
    <w:rsid w:val="008C6651"/>
    <w:rsid w:val="008D420D"/>
    <w:rsid w:val="008E076F"/>
    <w:rsid w:val="008E553A"/>
    <w:rsid w:val="008E6E8C"/>
    <w:rsid w:val="008F06BC"/>
    <w:rsid w:val="008F18B5"/>
    <w:rsid w:val="008F7508"/>
    <w:rsid w:val="00901967"/>
    <w:rsid w:val="00905F8A"/>
    <w:rsid w:val="009141EC"/>
    <w:rsid w:val="009207B4"/>
    <w:rsid w:val="00921FD2"/>
    <w:rsid w:val="009275A5"/>
    <w:rsid w:val="009440F5"/>
    <w:rsid w:val="00953599"/>
    <w:rsid w:val="00953A6D"/>
    <w:rsid w:val="00954080"/>
    <w:rsid w:val="0095709E"/>
    <w:rsid w:val="009608D6"/>
    <w:rsid w:val="00970AD9"/>
    <w:rsid w:val="009732EE"/>
    <w:rsid w:val="00973DCF"/>
    <w:rsid w:val="00975B1F"/>
    <w:rsid w:val="00975B60"/>
    <w:rsid w:val="009767AA"/>
    <w:rsid w:val="009932D4"/>
    <w:rsid w:val="009A3AF5"/>
    <w:rsid w:val="009A7557"/>
    <w:rsid w:val="009B139E"/>
    <w:rsid w:val="009B5F80"/>
    <w:rsid w:val="009B5FBE"/>
    <w:rsid w:val="009C1E53"/>
    <w:rsid w:val="009C37DD"/>
    <w:rsid w:val="009C53C5"/>
    <w:rsid w:val="009D0A37"/>
    <w:rsid w:val="009D42D7"/>
    <w:rsid w:val="009D6072"/>
    <w:rsid w:val="009F0379"/>
    <w:rsid w:val="00A03814"/>
    <w:rsid w:val="00A11779"/>
    <w:rsid w:val="00A17FF0"/>
    <w:rsid w:val="00A20048"/>
    <w:rsid w:val="00A21444"/>
    <w:rsid w:val="00A216B2"/>
    <w:rsid w:val="00A26C5D"/>
    <w:rsid w:val="00A36017"/>
    <w:rsid w:val="00A4108A"/>
    <w:rsid w:val="00A45C95"/>
    <w:rsid w:val="00A47695"/>
    <w:rsid w:val="00A477D1"/>
    <w:rsid w:val="00A50D3B"/>
    <w:rsid w:val="00A519D1"/>
    <w:rsid w:val="00A53068"/>
    <w:rsid w:val="00A6663B"/>
    <w:rsid w:val="00A67983"/>
    <w:rsid w:val="00A706F7"/>
    <w:rsid w:val="00A72140"/>
    <w:rsid w:val="00A72DB5"/>
    <w:rsid w:val="00A847E7"/>
    <w:rsid w:val="00A929EB"/>
    <w:rsid w:val="00A929F4"/>
    <w:rsid w:val="00A92B18"/>
    <w:rsid w:val="00A97B6D"/>
    <w:rsid w:val="00A97C78"/>
    <w:rsid w:val="00AA2449"/>
    <w:rsid w:val="00AA2AA8"/>
    <w:rsid w:val="00AA761B"/>
    <w:rsid w:val="00AA7770"/>
    <w:rsid w:val="00AB4E13"/>
    <w:rsid w:val="00AC0459"/>
    <w:rsid w:val="00AC60DA"/>
    <w:rsid w:val="00AD4CB7"/>
    <w:rsid w:val="00AD5F3D"/>
    <w:rsid w:val="00AD684A"/>
    <w:rsid w:val="00AE0911"/>
    <w:rsid w:val="00AE350A"/>
    <w:rsid w:val="00AF0167"/>
    <w:rsid w:val="00B03C65"/>
    <w:rsid w:val="00B1528D"/>
    <w:rsid w:val="00B247B2"/>
    <w:rsid w:val="00B2728E"/>
    <w:rsid w:val="00B33FDE"/>
    <w:rsid w:val="00B42731"/>
    <w:rsid w:val="00B47BD3"/>
    <w:rsid w:val="00B47D2A"/>
    <w:rsid w:val="00B50197"/>
    <w:rsid w:val="00B50DB9"/>
    <w:rsid w:val="00B52B87"/>
    <w:rsid w:val="00B572D9"/>
    <w:rsid w:val="00B622AF"/>
    <w:rsid w:val="00B62C2B"/>
    <w:rsid w:val="00B64E3D"/>
    <w:rsid w:val="00B6651D"/>
    <w:rsid w:val="00B7397C"/>
    <w:rsid w:val="00B76A77"/>
    <w:rsid w:val="00B832C7"/>
    <w:rsid w:val="00B86EDA"/>
    <w:rsid w:val="00B91205"/>
    <w:rsid w:val="00B945C0"/>
    <w:rsid w:val="00B9544D"/>
    <w:rsid w:val="00B977E2"/>
    <w:rsid w:val="00BA02FF"/>
    <w:rsid w:val="00BA06DC"/>
    <w:rsid w:val="00BA2CE3"/>
    <w:rsid w:val="00BA3555"/>
    <w:rsid w:val="00BA5D28"/>
    <w:rsid w:val="00BC2E71"/>
    <w:rsid w:val="00BC55DA"/>
    <w:rsid w:val="00BD67F4"/>
    <w:rsid w:val="00BE0EE0"/>
    <w:rsid w:val="00BE299A"/>
    <w:rsid w:val="00BE43F4"/>
    <w:rsid w:val="00BF10C3"/>
    <w:rsid w:val="00BF626E"/>
    <w:rsid w:val="00BF764D"/>
    <w:rsid w:val="00C02971"/>
    <w:rsid w:val="00C140A3"/>
    <w:rsid w:val="00C14C9D"/>
    <w:rsid w:val="00C26887"/>
    <w:rsid w:val="00C306E9"/>
    <w:rsid w:val="00C3159A"/>
    <w:rsid w:val="00C360D6"/>
    <w:rsid w:val="00C3716B"/>
    <w:rsid w:val="00C47515"/>
    <w:rsid w:val="00C544F8"/>
    <w:rsid w:val="00C60BB7"/>
    <w:rsid w:val="00C62CD8"/>
    <w:rsid w:val="00C64DBE"/>
    <w:rsid w:val="00C70C84"/>
    <w:rsid w:val="00C72FDA"/>
    <w:rsid w:val="00C76C80"/>
    <w:rsid w:val="00C814EA"/>
    <w:rsid w:val="00C84BFD"/>
    <w:rsid w:val="00C851F3"/>
    <w:rsid w:val="00C94A0A"/>
    <w:rsid w:val="00CA56E1"/>
    <w:rsid w:val="00CB294C"/>
    <w:rsid w:val="00CB633C"/>
    <w:rsid w:val="00CD2A62"/>
    <w:rsid w:val="00CD3321"/>
    <w:rsid w:val="00CE132C"/>
    <w:rsid w:val="00CE1D16"/>
    <w:rsid w:val="00CE21CB"/>
    <w:rsid w:val="00CF0F65"/>
    <w:rsid w:val="00CF3449"/>
    <w:rsid w:val="00CF75C4"/>
    <w:rsid w:val="00D0172A"/>
    <w:rsid w:val="00D11011"/>
    <w:rsid w:val="00D153E8"/>
    <w:rsid w:val="00D259BD"/>
    <w:rsid w:val="00D30EAE"/>
    <w:rsid w:val="00D44398"/>
    <w:rsid w:val="00D5176D"/>
    <w:rsid w:val="00D54E49"/>
    <w:rsid w:val="00D67D8F"/>
    <w:rsid w:val="00D70B64"/>
    <w:rsid w:val="00D76510"/>
    <w:rsid w:val="00D806C9"/>
    <w:rsid w:val="00D86377"/>
    <w:rsid w:val="00D86DF9"/>
    <w:rsid w:val="00D93883"/>
    <w:rsid w:val="00D94F9B"/>
    <w:rsid w:val="00D95A00"/>
    <w:rsid w:val="00DA132B"/>
    <w:rsid w:val="00DA5412"/>
    <w:rsid w:val="00DA7B72"/>
    <w:rsid w:val="00DB1423"/>
    <w:rsid w:val="00DB6D19"/>
    <w:rsid w:val="00DB73BD"/>
    <w:rsid w:val="00DC1F6A"/>
    <w:rsid w:val="00DC2C43"/>
    <w:rsid w:val="00DC391B"/>
    <w:rsid w:val="00DC5DD8"/>
    <w:rsid w:val="00DC6DF2"/>
    <w:rsid w:val="00DD3FF4"/>
    <w:rsid w:val="00DD7D63"/>
    <w:rsid w:val="00DE0BD2"/>
    <w:rsid w:val="00DF0E4A"/>
    <w:rsid w:val="00DF367D"/>
    <w:rsid w:val="00E018AE"/>
    <w:rsid w:val="00E02D49"/>
    <w:rsid w:val="00E05EF1"/>
    <w:rsid w:val="00E1257B"/>
    <w:rsid w:val="00E1441A"/>
    <w:rsid w:val="00E14A80"/>
    <w:rsid w:val="00E15D57"/>
    <w:rsid w:val="00E16AA0"/>
    <w:rsid w:val="00E22CB5"/>
    <w:rsid w:val="00E22E44"/>
    <w:rsid w:val="00E23942"/>
    <w:rsid w:val="00E24373"/>
    <w:rsid w:val="00E30066"/>
    <w:rsid w:val="00E34F42"/>
    <w:rsid w:val="00E417F9"/>
    <w:rsid w:val="00E45989"/>
    <w:rsid w:val="00E45A1C"/>
    <w:rsid w:val="00E4725E"/>
    <w:rsid w:val="00E54B7C"/>
    <w:rsid w:val="00E67D00"/>
    <w:rsid w:val="00E711CE"/>
    <w:rsid w:val="00E73B69"/>
    <w:rsid w:val="00E755D2"/>
    <w:rsid w:val="00E817C2"/>
    <w:rsid w:val="00E8199F"/>
    <w:rsid w:val="00E82B95"/>
    <w:rsid w:val="00E90245"/>
    <w:rsid w:val="00E90667"/>
    <w:rsid w:val="00E94D6D"/>
    <w:rsid w:val="00E9547C"/>
    <w:rsid w:val="00EA0C77"/>
    <w:rsid w:val="00EA2200"/>
    <w:rsid w:val="00EA28EF"/>
    <w:rsid w:val="00EA35B4"/>
    <w:rsid w:val="00EA530B"/>
    <w:rsid w:val="00EB3802"/>
    <w:rsid w:val="00EB4F6B"/>
    <w:rsid w:val="00EC508F"/>
    <w:rsid w:val="00EC5B67"/>
    <w:rsid w:val="00EC749A"/>
    <w:rsid w:val="00ED3E2D"/>
    <w:rsid w:val="00EF1154"/>
    <w:rsid w:val="00EF6BF7"/>
    <w:rsid w:val="00F0340C"/>
    <w:rsid w:val="00F12807"/>
    <w:rsid w:val="00F158F3"/>
    <w:rsid w:val="00F15A57"/>
    <w:rsid w:val="00F20C91"/>
    <w:rsid w:val="00F21A16"/>
    <w:rsid w:val="00F231E9"/>
    <w:rsid w:val="00F306B0"/>
    <w:rsid w:val="00F329B6"/>
    <w:rsid w:val="00F3374B"/>
    <w:rsid w:val="00F35B10"/>
    <w:rsid w:val="00F41545"/>
    <w:rsid w:val="00F43D2D"/>
    <w:rsid w:val="00F43D30"/>
    <w:rsid w:val="00F44093"/>
    <w:rsid w:val="00F44297"/>
    <w:rsid w:val="00F45653"/>
    <w:rsid w:val="00F45E01"/>
    <w:rsid w:val="00F46F8E"/>
    <w:rsid w:val="00F47F3F"/>
    <w:rsid w:val="00F5054D"/>
    <w:rsid w:val="00F55AD6"/>
    <w:rsid w:val="00F565D4"/>
    <w:rsid w:val="00F566CD"/>
    <w:rsid w:val="00F705EB"/>
    <w:rsid w:val="00F74438"/>
    <w:rsid w:val="00F745CC"/>
    <w:rsid w:val="00F90166"/>
    <w:rsid w:val="00F945D5"/>
    <w:rsid w:val="00F96612"/>
    <w:rsid w:val="00FA1F6E"/>
    <w:rsid w:val="00FA2A52"/>
    <w:rsid w:val="00FA7005"/>
    <w:rsid w:val="00FA741D"/>
    <w:rsid w:val="00FB4B72"/>
    <w:rsid w:val="00FB58F3"/>
    <w:rsid w:val="00FB6424"/>
    <w:rsid w:val="00FC448B"/>
    <w:rsid w:val="00FD070E"/>
    <w:rsid w:val="00FD45EF"/>
    <w:rsid w:val="00FD716A"/>
    <w:rsid w:val="00FE00FF"/>
    <w:rsid w:val="00FE4D75"/>
    <w:rsid w:val="00FE6D6C"/>
    <w:rsid w:val="00FF686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7560"/>
  <w15:docId w15:val="{A6CF96AC-F6E8-4E7C-97B7-CFE4B726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0213C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66A8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6A8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6A8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6A8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6A8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761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3321"/>
  </w:style>
  <w:style w:type="paragraph" w:styleId="Podnoje">
    <w:name w:val="footer"/>
    <w:basedOn w:val="Normal"/>
    <w:link w:val="Podno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3321"/>
  </w:style>
  <w:style w:type="paragraph" w:styleId="Tijeloteksta">
    <w:name w:val="Body Text"/>
    <w:basedOn w:val="Normal"/>
    <w:link w:val="TijelotekstaChar"/>
    <w:uiPriority w:val="1"/>
    <w:qFormat/>
    <w:rsid w:val="001B52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52C1"/>
    <w:rPr>
      <w:rFonts w:ascii="Times New Roman" w:eastAsia="Times New Roman" w:hAnsi="Times New Roman" w:cs="Times New Roman"/>
      <w:sz w:val="23"/>
      <w:szCs w:val="23"/>
    </w:rPr>
  </w:style>
  <w:style w:type="paragraph" w:styleId="Bezproreda">
    <w:name w:val="No Spacing"/>
    <w:uiPriority w:val="1"/>
    <w:qFormat/>
    <w:rsid w:val="00E14A80"/>
    <w:pPr>
      <w:spacing w:after="0" w:line="240" w:lineRule="auto"/>
    </w:pPr>
  </w:style>
  <w:style w:type="paragraph" w:styleId="Revizija">
    <w:name w:val="Revision"/>
    <w:hidden/>
    <w:uiPriority w:val="99"/>
    <w:semiHidden/>
    <w:rsid w:val="004A7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5" ma:contentTypeDescription="Stvaranje novog dokumenta." ma:contentTypeScope="" ma:versionID="3564611143975c322a8e76eba1745bfd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2eb70aa0c5b91706b69311e2e94cbb28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65F5-73DE-488F-B264-08441C01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600864-857E-47D2-A4C3-549541EE1825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3.xml><?xml version="1.0" encoding="utf-8"?>
<ds:datastoreItem xmlns:ds="http://schemas.openxmlformats.org/officeDocument/2006/customXml" ds:itemID="{715E2407-FFA6-4686-B69F-F99201F7EE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5CCDD-E4FE-41DB-BD3A-CC100C8A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3662</Words>
  <Characters>20875</Characters>
  <Application>Microsoft Office Word</Application>
  <DocSecurity>0</DocSecurity>
  <Lines>173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Crvenikrizsamobor Samobor</dc:creator>
  <cp:keywords/>
  <cp:lastModifiedBy>Crvenikrizsamobor Samobor</cp:lastModifiedBy>
  <cp:revision>2</cp:revision>
  <cp:lastPrinted>2026-07-07T07:15:00Z</cp:lastPrinted>
  <dcterms:created xsi:type="dcterms:W3CDTF">2026-07-24T05:10:00Z</dcterms:created>
  <dcterms:modified xsi:type="dcterms:W3CDTF">2026-07-24T05:10:00Z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